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EF" w:rsidRPr="00815D1B" w:rsidRDefault="000F72EF" w:rsidP="00EB6D97">
      <w:pPr>
        <w:autoSpaceDE w:val="0"/>
        <w:autoSpaceDN w:val="0"/>
        <w:adjustRightInd w:val="0"/>
        <w:spacing w:after="240"/>
        <w:rPr>
          <w:rFonts w:ascii="Arial" w:hAnsi="Arial" w:cs="Arial"/>
          <w:b/>
          <w:bCs/>
          <w:color w:val="7F7F7F" w:themeColor="text1" w:themeTint="80"/>
          <w:lang w:val="en-US"/>
        </w:rPr>
      </w:pPr>
    </w:p>
    <w:p w:rsidR="00DB6B61" w:rsidRPr="00815D1B" w:rsidRDefault="0027389F" w:rsidP="00815D1B">
      <w:pPr>
        <w:autoSpaceDE w:val="0"/>
        <w:autoSpaceDN w:val="0"/>
        <w:adjustRightInd w:val="0"/>
        <w:spacing w:after="240"/>
        <w:ind w:left="360"/>
        <w:jc w:val="center"/>
        <w:rPr>
          <w:rFonts w:ascii="Arial" w:hAnsi="Arial" w:cs="Arial"/>
          <w:b/>
          <w:bCs/>
          <w:color w:val="7F7F7F" w:themeColor="text1" w:themeTint="80"/>
          <w:sz w:val="32"/>
          <w:szCs w:val="32"/>
          <w:lang w:val="en-US"/>
        </w:rPr>
      </w:pPr>
      <w:r>
        <w:rPr>
          <w:rFonts w:ascii="Arial" w:hAnsi="Arial" w:cs="Arial"/>
          <w:b/>
          <w:bCs/>
          <w:color w:val="7F7F7F" w:themeColor="text1" w:themeTint="80"/>
          <w:sz w:val="32"/>
          <w:szCs w:val="32"/>
          <w:lang w:val="en-US"/>
        </w:rPr>
        <w:t>ECLAC Offers Ministers of Housing Support for the I</w:t>
      </w:r>
      <w:r w:rsidR="00EB6D97" w:rsidRPr="00815D1B">
        <w:rPr>
          <w:rFonts w:ascii="Arial" w:hAnsi="Arial" w:cs="Arial"/>
          <w:b/>
          <w:bCs/>
          <w:color w:val="7F7F7F" w:themeColor="text1" w:themeTint="80"/>
          <w:sz w:val="32"/>
          <w:szCs w:val="32"/>
          <w:lang w:val="en-US"/>
        </w:rPr>
        <w:t>mplementation of the New Urban Agenda</w:t>
      </w:r>
    </w:p>
    <w:p w:rsidR="00D3264D" w:rsidRPr="00815D1B" w:rsidRDefault="00EB6D97" w:rsidP="00EB6D97">
      <w:pPr>
        <w:autoSpaceDE w:val="0"/>
        <w:autoSpaceDN w:val="0"/>
        <w:adjustRightInd w:val="0"/>
        <w:spacing w:after="240" w:line="240" w:lineRule="auto"/>
        <w:ind w:left="360"/>
        <w:jc w:val="center"/>
        <w:rPr>
          <w:rFonts w:ascii="Arial" w:hAnsi="Arial" w:cs="Arial"/>
          <w:b/>
          <w:bCs/>
          <w:color w:val="7F7F7F" w:themeColor="text1" w:themeTint="80"/>
          <w:lang w:val="en-US"/>
        </w:rPr>
      </w:pPr>
      <w:r w:rsidRPr="00815D1B">
        <w:rPr>
          <w:rFonts w:ascii="Arial" w:hAnsi="Arial" w:cs="Arial"/>
          <w:b/>
          <w:bCs/>
          <w:color w:val="7F7F7F" w:themeColor="text1" w:themeTint="80"/>
          <w:lang w:val="en-US"/>
        </w:rPr>
        <w:t xml:space="preserve">During the Habitat III Conference, </w:t>
      </w:r>
      <w:r w:rsidR="00B232B7" w:rsidRPr="00815D1B">
        <w:rPr>
          <w:rFonts w:ascii="Arial" w:hAnsi="Arial" w:cs="Arial"/>
          <w:b/>
          <w:bCs/>
          <w:color w:val="7F7F7F" w:themeColor="text1" w:themeTint="80"/>
          <w:lang w:val="en-US"/>
        </w:rPr>
        <w:t xml:space="preserve">Alicia Bárcena, </w:t>
      </w:r>
      <w:r w:rsidRPr="00815D1B">
        <w:rPr>
          <w:rFonts w:ascii="Arial" w:hAnsi="Arial" w:cs="Arial"/>
          <w:b/>
          <w:bCs/>
          <w:color w:val="7F7F7F" w:themeColor="text1" w:themeTint="80"/>
          <w:lang w:val="en-US"/>
        </w:rPr>
        <w:t xml:space="preserve">Executive Secretary of ECLAC, attended a meeting of the Forum of Ministers and High-level Authorities of the Housing and Urban Development Sector in Latin America and the Caribbean </w:t>
      </w:r>
      <w:r w:rsidR="00DC511D" w:rsidRPr="00815D1B">
        <w:rPr>
          <w:rFonts w:ascii="Arial" w:hAnsi="Arial" w:cs="Arial"/>
          <w:b/>
          <w:bCs/>
          <w:color w:val="7F7F7F" w:themeColor="text1" w:themeTint="80"/>
          <w:lang w:val="en-US"/>
        </w:rPr>
        <w:t>(MINURVI)</w:t>
      </w:r>
      <w:r w:rsidR="001F1FCF" w:rsidRPr="00815D1B">
        <w:rPr>
          <w:rFonts w:ascii="Arial" w:hAnsi="Arial" w:cs="Arial"/>
          <w:b/>
          <w:bCs/>
          <w:color w:val="7F7F7F" w:themeColor="text1" w:themeTint="80"/>
          <w:lang w:val="en-US"/>
        </w:rPr>
        <w:t>.</w:t>
      </w:r>
    </w:p>
    <w:p w:rsidR="00EB6D97" w:rsidRPr="00815D1B" w:rsidRDefault="00EB6D97" w:rsidP="00EB6D97">
      <w:pPr>
        <w:pStyle w:val="ListParagraph"/>
        <w:autoSpaceDE w:val="0"/>
        <w:autoSpaceDN w:val="0"/>
        <w:adjustRightInd w:val="0"/>
        <w:spacing w:after="240" w:line="240" w:lineRule="auto"/>
        <w:rPr>
          <w:rFonts w:ascii="Arial" w:hAnsi="Arial" w:cs="Arial"/>
          <w:b/>
          <w:bCs/>
          <w:color w:val="7F7F7F" w:themeColor="text1" w:themeTint="80"/>
          <w:szCs w:val="20"/>
          <w:lang w:val="en-US"/>
        </w:rPr>
      </w:pPr>
    </w:p>
    <w:p w:rsidR="0027389F" w:rsidRPr="00E50C3E" w:rsidRDefault="00710D06"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
          <w:bCs/>
          <w:color w:val="000000"/>
          <w:sz w:val="20"/>
          <w:szCs w:val="20"/>
          <w:lang w:val="en-US"/>
        </w:rPr>
        <w:t>(1</w:t>
      </w:r>
      <w:r w:rsidR="009A79CC" w:rsidRPr="00E50C3E">
        <w:rPr>
          <w:rFonts w:ascii="Verdana" w:hAnsi="Verdana" w:cs="Garamond"/>
          <w:b/>
          <w:bCs/>
          <w:color w:val="000000"/>
          <w:sz w:val="20"/>
          <w:szCs w:val="20"/>
          <w:lang w:val="en-US"/>
        </w:rPr>
        <w:t>9</w:t>
      </w:r>
      <w:r w:rsidR="00324BF5" w:rsidRPr="00E50C3E">
        <w:rPr>
          <w:rFonts w:ascii="Verdana" w:hAnsi="Verdana" w:cs="Garamond"/>
          <w:b/>
          <w:bCs/>
          <w:color w:val="000000"/>
          <w:sz w:val="20"/>
          <w:szCs w:val="20"/>
          <w:lang w:val="en-US"/>
        </w:rPr>
        <w:t xml:space="preserve"> </w:t>
      </w:r>
      <w:r w:rsidR="00EB6D97" w:rsidRPr="00E50C3E">
        <w:rPr>
          <w:rFonts w:ascii="Verdana" w:hAnsi="Verdana" w:cs="Garamond"/>
          <w:b/>
          <w:bCs/>
          <w:color w:val="000000"/>
          <w:sz w:val="20"/>
          <w:szCs w:val="20"/>
          <w:lang w:val="en-US"/>
        </w:rPr>
        <w:t>October</w:t>
      </w:r>
      <w:r w:rsidR="00324BF5" w:rsidRPr="00E50C3E">
        <w:rPr>
          <w:rFonts w:ascii="Verdana" w:hAnsi="Verdana" w:cs="Garamond"/>
          <w:b/>
          <w:bCs/>
          <w:color w:val="000000"/>
          <w:sz w:val="20"/>
          <w:szCs w:val="20"/>
          <w:lang w:val="en-US"/>
        </w:rPr>
        <w:t xml:space="preserve"> 201</w:t>
      </w:r>
      <w:r w:rsidR="00E537A8" w:rsidRPr="00E50C3E">
        <w:rPr>
          <w:rFonts w:ascii="Verdana" w:hAnsi="Verdana" w:cs="Garamond"/>
          <w:b/>
          <w:bCs/>
          <w:color w:val="000000"/>
          <w:sz w:val="20"/>
          <w:szCs w:val="20"/>
          <w:lang w:val="en-US"/>
        </w:rPr>
        <w:t>6</w:t>
      </w:r>
      <w:r w:rsidR="00324BF5" w:rsidRPr="00E50C3E">
        <w:rPr>
          <w:rFonts w:ascii="Verdana" w:hAnsi="Verdana" w:cs="Garamond"/>
          <w:b/>
          <w:bCs/>
          <w:color w:val="000000"/>
          <w:sz w:val="20"/>
          <w:szCs w:val="20"/>
          <w:lang w:val="en-US"/>
        </w:rPr>
        <w:t>)</w:t>
      </w:r>
      <w:r w:rsidR="00324BF5" w:rsidRPr="00E50C3E">
        <w:rPr>
          <w:rFonts w:ascii="Verdana" w:hAnsi="Verdana" w:cs="Garamond"/>
          <w:bCs/>
          <w:color w:val="000000"/>
          <w:sz w:val="20"/>
          <w:szCs w:val="20"/>
          <w:lang w:val="en-US"/>
        </w:rPr>
        <w:t xml:space="preserve"> </w:t>
      </w:r>
      <w:r w:rsidR="00EB6D97" w:rsidRPr="00E50C3E">
        <w:rPr>
          <w:rFonts w:ascii="Verdana" w:hAnsi="Verdana" w:cs="Garamond"/>
          <w:bCs/>
          <w:color w:val="000000"/>
          <w:sz w:val="20"/>
          <w:szCs w:val="20"/>
          <w:lang w:val="en-US"/>
        </w:rPr>
        <w:t>Attending the Habitat III Conference in Quito, the Economic Commission for Latin America and the Caribbean (ECLAC), alongside UN-Habitat and</w:t>
      </w:r>
      <w:r w:rsidR="00137EC4" w:rsidRPr="00E50C3E">
        <w:rPr>
          <w:rFonts w:ascii="Verdana" w:hAnsi="Verdana" w:cs="Garamond"/>
          <w:bCs/>
          <w:color w:val="000000"/>
          <w:sz w:val="20"/>
          <w:szCs w:val="20"/>
          <w:lang w:val="en-US"/>
        </w:rPr>
        <w:t xml:space="preserve"> MINURVI,</w:t>
      </w:r>
      <w:r w:rsidR="002672A1" w:rsidRPr="00E50C3E">
        <w:rPr>
          <w:rFonts w:ascii="Verdana" w:hAnsi="Verdana" w:cs="Garamond"/>
          <w:bCs/>
          <w:color w:val="000000"/>
          <w:sz w:val="20"/>
          <w:szCs w:val="20"/>
          <w:lang w:val="en-US"/>
        </w:rPr>
        <w:t xml:space="preserve"> </w:t>
      </w:r>
      <w:r w:rsidR="00EB6D97" w:rsidRPr="00E50C3E">
        <w:rPr>
          <w:rFonts w:ascii="Verdana" w:hAnsi="Verdana" w:cs="Garamond"/>
          <w:bCs/>
          <w:color w:val="000000"/>
          <w:sz w:val="20"/>
          <w:szCs w:val="20"/>
          <w:lang w:val="en-US"/>
        </w:rPr>
        <w:t>delivered a</w:t>
      </w:r>
      <w:r w:rsidR="002672A1" w:rsidRPr="00E50C3E">
        <w:rPr>
          <w:rFonts w:ascii="Verdana" w:hAnsi="Verdana" w:cs="Garamond"/>
          <w:bCs/>
          <w:color w:val="000000"/>
          <w:sz w:val="20"/>
          <w:szCs w:val="20"/>
          <w:lang w:val="en-US"/>
        </w:rPr>
        <w:t xml:space="preserve"> </w:t>
      </w:r>
      <w:r w:rsidR="00EB6D97" w:rsidRPr="00E50C3E">
        <w:rPr>
          <w:rFonts w:ascii="Verdana" w:hAnsi="Verdana" w:cs="Garamond"/>
          <w:bCs/>
          <w:color w:val="000000"/>
          <w:sz w:val="20"/>
          <w:szCs w:val="20"/>
          <w:lang w:val="en-US"/>
        </w:rPr>
        <w:t>methodological proposal for developing a regional action plan to implement the New Urban Agenda and invited the Ministers of Housing and Urban Development to join the newly established Forum of the Countries of Latin America and the Caribbean on Sustainable Development</w:t>
      </w:r>
      <w:r w:rsidR="001A5DC0" w:rsidRPr="00E50C3E">
        <w:rPr>
          <w:rFonts w:ascii="Verdana" w:hAnsi="Verdana" w:cs="Garamond"/>
          <w:bCs/>
          <w:color w:val="000000"/>
          <w:sz w:val="20"/>
          <w:szCs w:val="20"/>
          <w:lang w:val="en-US"/>
        </w:rPr>
        <w:t xml:space="preserve">, </w:t>
      </w:r>
      <w:r w:rsidR="00EB6D97" w:rsidRPr="00E50C3E">
        <w:rPr>
          <w:rFonts w:ascii="Verdana" w:hAnsi="Verdana" w:cs="Garamond"/>
          <w:bCs/>
          <w:color w:val="000000"/>
          <w:sz w:val="20"/>
          <w:szCs w:val="20"/>
          <w:lang w:val="en-US"/>
        </w:rPr>
        <w:t>the</w:t>
      </w:r>
      <w:r w:rsidR="001A5DC0" w:rsidRPr="00E50C3E">
        <w:rPr>
          <w:rFonts w:ascii="Verdana" w:hAnsi="Verdana" w:cs="Garamond"/>
          <w:bCs/>
          <w:color w:val="000000"/>
          <w:sz w:val="20"/>
          <w:szCs w:val="20"/>
          <w:lang w:val="en-US"/>
        </w:rPr>
        <w:t xml:space="preserve"> regional</w:t>
      </w:r>
      <w:r w:rsidR="00EB6D97" w:rsidRPr="00E50C3E">
        <w:rPr>
          <w:rFonts w:ascii="Verdana" w:hAnsi="Verdana" w:cs="Garamond"/>
          <w:bCs/>
          <w:color w:val="000000"/>
          <w:sz w:val="20"/>
          <w:szCs w:val="20"/>
          <w:lang w:val="en-US"/>
        </w:rPr>
        <w:t xml:space="preserve"> mechanism for follow-up to the 2030 Agenda. </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9A79CC" w:rsidRPr="00E50C3E" w:rsidRDefault="00563FA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This invitation was issued by</w:t>
      </w:r>
      <w:r w:rsidR="002672A1" w:rsidRPr="00E50C3E">
        <w:rPr>
          <w:rFonts w:ascii="Verdana" w:hAnsi="Verdana" w:cs="Garamond"/>
          <w:bCs/>
          <w:color w:val="000000"/>
          <w:sz w:val="20"/>
          <w:szCs w:val="20"/>
          <w:lang w:val="en-US"/>
        </w:rPr>
        <w:t xml:space="preserve"> Alicia Bárcena, </w:t>
      </w:r>
      <w:r w:rsidRPr="00E50C3E">
        <w:rPr>
          <w:rFonts w:ascii="Verdana" w:hAnsi="Verdana" w:cs="Garamond"/>
          <w:bCs/>
          <w:color w:val="000000"/>
          <w:sz w:val="20"/>
          <w:szCs w:val="20"/>
          <w:lang w:val="en-US"/>
        </w:rPr>
        <w:t>Executive Secretary of ECLAC, at a meeting of the Fo</w:t>
      </w:r>
      <w:r w:rsidR="00EB6D97" w:rsidRPr="00E50C3E">
        <w:rPr>
          <w:rFonts w:ascii="Verdana" w:hAnsi="Verdana" w:cs="Garamond"/>
          <w:bCs/>
          <w:color w:val="000000"/>
          <w:sz w:val="20"/>
          <w:szCs w:val="20"/>
          <w:lang w:val="en-US"/>
        </w:rPr>
        <w:t>rum of Ministers and High-level Authorities of the Housing and Urban Development Sector in Latin America and the Caribbean</w:t>
      </w:r>
      <w:r w:rsidR="009A79CC" w:rsidRPr="00E50C3E">
        <w:rPr>
          <w:rFonts w:ascii="Verdana" w:hAnsi="Verdana" w:cs="Garamond"/>
          <w:bCs/>
          <w:color w:val="000000"/>
          <w:sz w:val="20"/>
          <w:szCs w:val="20"/>
          <w:lang w:val="en-US"/>
        </w:rPr>
        <w:t xml:space="preserve"> (</w:t>
      </w:r>
      <w:hyperlink r:id="rId8" w:history="1">
        <w:r w:rsidR="009A79CC" w:rsidRPr="00E50C3E">
          <w:rPr>
            <w:rStyle w:val="Hyperlink"/>
            <w:rFonts w:ascii="Verdana" w:hAnsi="Verdana" w:cs="Garamond"/>
            <w:bCs/>
            <w:sz w:val="20"/>
            <w:szCs w:val="20"/>
            <w:lang w:val="en-US"/>
          </w:rPr>
          <w:t>MINURVI</w:t>
        </w:r>
      </w:hyperlink>
      <w:r w:rsidR="009A79CC" w:rsidRPr="00E50C3E">
        <w:rPr>
          <w:rFonts w:ascii="Verdana" w:hAnsi="Verdana" w:cs="Garamond"/>
          <w:bCs/>
          <w:color w:val="000000"/>
          <w:sz w:val="20"/>
          <w:szCs w:val="20"/>
          <w:lang w:val="en-US"/>
        </w:rPr>
        <w:t>)</w:t>
      </w:r>
      <w:r w:rsidR="002672A1" w:rsidRPr="00E50C3E">
        <w:rPr>
          <w:rFonts w:ascii="Verdana" w:hAnsi="Verdana" w:cs="Garamond"/>
          <w:bCs/>
          <w:color w:val="000000"/>
          <w:sz w:val="20"/>
          <w:szCs w:val="20"/>
          <w:lang w:val="en-US"/>
        </w:rPr>
        <w:t xml:space="preserve"> </w:t>
      </w:r>
      <w:r w:rsidR="00EB6D97" w:rsidRPr="00E50C3E">
        <w:rPr>
          <w:rFonts w:ascii="Verdana" w:hAnsi="Verdana" w:cs="Garamond"/>
          <w:bCs/>
          <w:color w:val="000000"/>
          <w:sz w:val="20"/>
          <w:szCs w:val="20"/>
          <w:lang w:val="en-US"/>
        </w:rPr>
        <w:t xml:space="preserve">held on Tuesday 18 October in the framework of the United Nations Conference on Housing and Sustainable Urban Development. </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6B6E66" w:rsidRPr="00E50C3E" w:rsidRDefault="00563FA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 xml:space="preserve">Statements were also made at the meeting by </w:t>
      </w:r>
      <w:r w:rsidRPr="00E50C3E">
        <w:rPr>
          <w:rFonts w:ascii="Verdana" w:hAnsi="Verdana"/>
          <w:sz w:val="20"/>
          <w:szCs w:val="20"/>
          <w:lang w:val="en-US"/>
        </w:rPr>
        <w:t>Elkin Velasquez,</w:t>
      </w:r>
      <w:r w:rsidRPr="00E50C3E">
        <w:rPr>
          <w:rFonts w:ascii="Verdana" w:hAnsi="Verdana" w:cs="Garamond"/>
          <w:bCs/>
          <w:color w:val="000000"/>
          <w:sz w:val="20"/>
          <w:szCs w:val="20"/>
          <w:lang w:val="en-US"/>
        </w:rPr>
        <w:t xml:space="preserve"> Regional Director of UN-Habitat; Soledad </w:t>
      </w:r>
      <w:proofErr w:type="spellStart"/>
      <w:r w:rsidRPr="00E50C3E">
        <w:rPr>
          <w:rFonts w:ascii="Verdana" w:hAnsi="Verdana" w:cs="Garamond"/>
          <w:bCs/>
          <w:color w:val="000000"/>
          <w:sz w:val="20"/>
          <w:szCs w:val="20"/>
          <w:lang w:val="en-US"/>
        </w:rPr>
        <w:t>Núñez</w:t>
      </w:r>
      <w:proofErr w:type="spellEnd"/>
      <w:r w:rsidRPr="00E50C3E">
        <w:rPr>
          <w:rFonts w:ascii="Verdana" w:hAnsi="Verdana" w:cs="Garamond"/>
          <w:bCs/>
          <w:color w:val="000000"/>
          <w:sz w:val="20"/>
          <w:szCs w:val="20"/>
          <w:lang w:val="en-US"/>
        </w:rPr>
        <w:t>, Minister</w:t>
      </w:r>
      <w:r w:rsidR="00985E18"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of the</w:t>
      </w:r>
      <w:r w:rsidR="00985E18"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 xml:space="preserve">National Secretariat for Housing and Habitat </w:t>
      </w:r>
      <w:r w:rsidR="00985E18" w:rsidRPr="00E50C3E">
        <w:rPr>
          <w:rFonts w:ascii="Verdana" w:hAnsi="Verdana" w:cs="Garamond"/>
          <w:bCs/>
          <w:color w:val="000000"/>
          <w:sz w:val="20"/>
          <w:szCs w:val="20"/>
          <w:lang w:val="en-US"/>
        </w:rPr>
        <w:t xml:space="preserve">(SENAVITAT) </w:t>
      </w:r>
      <w:r w:rsidRPr="00E50C3E">
        <w:rPr>
          <w:rFonts w:ascii="Verdana" w:hAnsi="Verdana" w:cs="Garamond"/>
          <w:bCs/>
          <w:color w:val="000000"/>
          <w:sz w:val="20"/>
          <w:szCs w:val="20"/>
          <w:lang w:val="en-US"/>
        </w:rPr>
        <w:t>of Paraguay</w:t>
      </w:r>
      <w:r w:rsidR="00985E18" w:rsidRPr="00E50C3E">
        <w:rPr>
          <w:rFonts w:ascii="Verdana" w:hAnsi="Verdana" w:cs="Garamond"/>
          <w:bCs/>
          <w:color w:val="000000"/>
          <w:sz w:val="20"/>
          <w:szCs w:val="20"/>
          <w:lang w:val="en-US"/>
        </w:rPr>
        <w:t xml:space="preserve">; </w:t>
      </w:r>
      <w:proofErr w:type="spellStart"/>
      <w:r w:rsidRPr="00E50C3E">
        <w:rPr>
          <w:rFonts w:ascii="Verdana" w:hAnsi="Verdana" w:cs="Garamond"/>
          <w:bCs/>
          <w:color w:val="000000"/>
          <w:sz w:val="20"/>
          <w:szCs w:val="20"/>
          <w:lang w:val="en-US"/>
        </w:rPr>
        <w:t>Rosendo</w:t>
      </w:r>
      <w:proofErr w:type="spellEnd"/>
      <w:r w:rsidRPr="00E50C3E">
        <w:rPr>
          <w:rFonts w:ascii="Verdana" w:hAnsi="Verdana" w:cs="Garamond"/>
          <w:bCs/>
          <w:color w:val="000000"/>
          <w:sz w:val="20"/>
          <w:szCs w:val="20"/>
          <w:lang w:val="en-US"/>
        </w:rPr>
        <w:t xml:space="preserve"> </w:t>
      </w:r>
      <w:proofErr w:type="spellStart"/>
      <w:r w:rsidRPr="00E50C3E">
        <w:rPr>
          <w:rFonts w:ascii="Verdana" w:hAnsi="Verdana" w:cs="Garamond"/>
          <w:bCs/>
          <w:color w:val="000000"/>
          <w:sz w:val="20"/>
          <w:szCs w:val="20"/>
          <w:lang w:val="en-US"/>
        </w:rPr>
        <w:t>Pujol</w:t>
      </w:r>
      <w:proofErr w:type="spellEnd"/>
      <w:r w:rsidRPr="00E50C3E">
        <w:rPr>
          <w:rFonts w:ascii="Verdana" w:hAnsi="Verdana" w:cs="Garamond"/>
          <w:bCs/>
          <w:color w:val="000000"/>
          <w:sz w:val="20"/>
          <w:szCs w:val="20"/>
          <w:lang w:val="en-US"/>
        </w:rPr>
        <w:t xml:space="preserve">, </w:t>
      </w:r>
      <w:r w:rsidR="00815D1B" w:rsidRPr="00E50C3E">
        <w:rPr>
          <w:rFonts w:ascii="Verdana" w:hAnsi="Verdana" w:cs="Garamond"/>
          <w:bCs/>
          <w:color w:val="000000"/>
          <w:sz w:val="20"/>
          <w:szCs w:val="20"/>
          <w:lang w:val="en-US"/>
        </w:rPr>
        <w:t>Minister</w:t>
      </w:r>
      <w:r w:rsidRPr="00E50C3E">
        <w:rPr>
          <w:rFonts w:ascii="Verdana" w:hAnsi="Verdana" w:cs="Garamond"/>
          <w:bCs/>
          <w:color w:val="000000"/>
          <w:sz w:val="20"/>
          <w:szCs w:val="20"/>
          <w:lang w:val="en-US"/>
        </w:rPr>
        <w:t xml:space="preserve"> of Housing and Human Settlements of Costa Rica</w:t>
      </w:r>
      <w:r w:rsidR="00D7227F"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 xml:space="preserve">Carlos Barillas, </w:t>
      </w:r>
      <w:r w:rsidR="006B6E66" w:rsidRPr="00E50C3E">
        <w:rPr>
          <w:rFonts w:ascii="Verdana" w:hAnsi="Verdana" w:cs="Garamond"/>
          <w:bCs/>
          <w:color w:val="000000"/>
          <w:sz w:val="20"/>
          <w:szCs w:val="20"/>
          <w:lang w:val="en-US"/>
        </w:rPr>
        <w:t>Vice</w:t>
      </w:r>
      <w:r w:rsidRPr="00E50C3E">
        <w:rPr>
          <w:rFonts w:ascii="Verdana" w:hAnsi="Verdana" w:cs="Garamond"/>
          <w:bCs/>
          <w:color w:val="000000"/>
          <w:sz w:val="20"/>
          <w:szCs w:val="20"/>
          <w:lang w:val="en-US"/>
        </w:rPr>
        <w:t>-M</w:t>
      </w:r>
      <w:r w:rsidR="006B6E66" w:rsidRPr="00E50C3E">
        <w:rPr>
          <w:rFonts w:ascii="Verdana" w:hAnsi="Verdana" w:cs="Garamond"/>
          <w:bCs/>
          <w:color w:val="000000"/>
          <w:sz w:val="20"/>
          <w:szCs w:val="20"/>
          <w:lang w:val="en-US"/>
        </w:rPr>
        <w:t>inist</w:t>
      </w:r>
      <w:r w:rsidRPr="00E50C3E">
        <w:rPr>
          <w:rFonts w:ascii="Verdana" w:hAnsi="Verdana" w:cs="Garamond"/>
          <w:bCs/>
          <w:color w:val="000000"/>
          <w:sz w:val="20"/>
          <w:szCs w:val="20"/>
          <w:lang w:val="en-US"/>
        </w:rPr>
        <w:t xml:space="preserve">er of Housing of </w:t>
      </w:r>
      <w:r w:rsidR="006B6E66" w:rsidRPr="00E50C3E">
        <w:rPr>
          <w:rFonts w:ascii="Verdana" w:hAnsi="Verdana" w:cs="Garamond"/>
          <w:bCs/>
          <w:color w:val="000000"/>
          <w:sz w:val="20"/>
          <w:szCs w:val="20"/>
          <w:lang w:val="en-US"/>
        </w:rPr>
        <w:t>Guatemala;</w:t>
      </w:r>
      <w:r w:rsidRPr="00E50C3E">
        <w:rPr>
          <w:rFonts w:ascii="Verdana" w:hAnsi="Verdana" w:cs="Garamond"/>
          <w:bCs/>
          <w:color w:val="000000"/>
          <w:sz w:val="20"/>
          <w:szCs w:val="20"/>
          <w:lang w:val="en-US"/>
        </w:rPr>
        <w:t xml:space="preserve"> </w:t>
      </w:r>
      <w:proofErr w:type="spellStart"/>
      <w:r w:rsidRPr="00E50C3E">
        <w:rPr>
          <w:rFonts w:ascii="Verdana" w:hAnsi="Verdana" w:cs="Garamond"/>
          <w:bCs/>
          <w:color w:val="000000"/>
          <w:sz w:val="20"/>
          <w:szCs w:val="20"/>
          <w:lang w:val="en-US"/>
        </w:rPr>
        <w:t>Paloma</w:t>
      </w:r>
      <w:proofErr w:type="spellEnd"/>
      <w:r w:rsidRPr="00E50C3E">
        <w:rPr>
          <w:rFonts w:ascii="Verdana" w:hAnsi="Verdana" w:cs="Garamond"/>
          <w:bCs/>
          <w:color w:val="000000"/>
          <w:sz w:val="20"/>
          <w:szCs w:val="20"/>
          <w:lang w:val="en-US"/>
        </w:rPr>
        <w:t xml:space="preserve"> Silva, Director </w:t>
      </w:r>
      <w:r w:rsidR="006B6E66" w:rsidRPr="00E50C3E">
        <w:rPr>
          <w:rFonts w:ascii="Verdana" w:hAnsi="Verdana" w:cs="Garamond"/>
          <w:bCs/>
          <w:color w:val="000000"/>
          <w:sz w:val="20"/>
          <w:szCs w:val="20"/>
          <w:lang w:val="en-US"/>
        </w:rPr>
        <w:t xml:space="preserve">General </w:t>
      </w:r>
      <w:r w:rsidRPr="00E50C3E">
        <w:rPr>
          <w:rFonts w:ascii="Verdana" w:hAnsi="Verdana" w:cs="Garamond"/>
          <w:bCs/>
          <w:color w:val="000000"/>
          <w:sz w:val="20"/>
          <w:szCs w:val="20"/>
          <w:lang w:val="en-US"/>
        </w:rPr>
        <w:t xml:space="preserve">of the National Housing Commission </w:t>
      </w:r>
      <w:r w:rsidR="006B6E66" w:rsidRPr="00E50C3E">
        <w:rPr>
          <w:rFonts w:ascii="Verdana" w:hAnsi="Verdana" w:cs="Garamond"/>
          <w:bCs/>
          <w:color w:val="000000"/>
          <w:sz w:val="20"/>
          <w:szCs w:val="20"/>
          <w:lang w:val="en-US"/>
        </w:rPr>
        <w:t xml:space="preserve">(CONAVI) </w:t>
      </w:r>
      <w:r w:rsidRPr="00E50C3E">
        <w:rPr>
          <w:rFonts w:ascii="Verdana" w:hAnsi="Verdana" w:cs="Garamond"/>
          <w:bCs/>
          <w:color w:val="000000"/>
          <w:sz w:val="20"/>
          <w:szCs w:val="20"/>
          <w:lang w:val="en-US"/>
        </w:rPr>
        <w:t>of Me</w:t>
      </w:r>
      <w:r w:rsidR="006B6E66" w:rsidRPr="00E50C3E">
        <w:rPr>
          <w:rFonts w:ascii="Verdana" w:hAnsi="Verdana" w:cs="Garamond"/>
          <w:bCs/>
          <w:color w:val="000000"/>
          <w:sz w:val="20"/>
          <w:szCs w:val="20"/>
          <w:lang w:val="en-US"/>
        </w:rPr>
        <w:t>xico</w:t>
      </w:r>
      <w:r w:rsidRPr="00E50C3E">
        <w:rPr>
          <w:rFonts w:ascii="Verdana" w:hAnsi="Verdana" w:cs="Garamond"/>
          <w:bCs/>
          <w:color w:val="000000"/>
          <w:sz w:val="20"/>
          <w:szCs w:val="20"/>
          <w:lang w:val="en-US"/>
        </w:rPr>
        <w:t xml:space="preserve">; and Domingo </w:t>
      </w:r>
      <w:proofErr w:type="spellStart"/>
      <w:r w:rsidRPr="00E50C3E">
        <w:rPr>
          <w:rFonts w:ascii="Verdana" w:hAnsi="Verdana" w:cs="Garamond"/>
          <w:bCs/>
          <w:color w:val="000000"/>
          <w:sz w:val="20"/>
          <w:szCs w:val="20"/>
          <w:lang w:val="en-US"/>
        </w:rPr>
        <w:t>Amaya</w:t>
      </w:r>
      <w:proofErr w:type="spellEnd"/>
      <w:r w:rsidRPr="00E50C3E">
        <w:rPr>
          <w:rFonts w:ascii="Verdana" w:hAnsi="Verdana" w:cs="Garamond"/>
          <w:bCs/>
          <w:color w:val="000000"/>
          <w:sz w:val="20"/>
          <w:szCs w:val="20"/>
          <w:lang w:val="en-US"/>
        </w:rPr>
        <w:t>, Secretary for Housing and Habitat of Argentina</w:t>
      </w:r>
      <w:r w:rsidR="006B6E66" w:rsidRPr="00E50C3E">
        <w:rPr>
          <w:rFonts w:ascii="Verdana" w:hAnsi="Verdana" w:cs="Garamond"/>
          <w:bCs/>
          <w:color w:val="000000"/>
          <w:sz w:val="20"/>
          <w:szCs w:val="20"/>
          <w:lang w:val="en-US"/>
        </w:rPr>
        <w:t xml:space="preserve">. </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1A5DC0" w:rsidRPr="00E50C3E" w:rsidRDefault="001A5DC0"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w:t>
      </w:r>
      <w:r w:rsidR="00563FA2" w:rsidRPr="00E50C3E">
        <w:rPr>
          <w:rFonts w:ascii="Verdana" w:hAnsi="Verdana" w:cs="Garamond"/>
          <w:bCs/>
          <w:color w:val="000000"/>
          <w:sz w:val="20"/>
          <w:szCs w:val="20"/>
          <w:lang w:val="en-US"/>
        </w:rPr>
        <w:t>We invite</w:t>
      </w:r>
      <w:r w:rsidRPr="00E50C3E">
        <w:rPr>
          <w:rFonts w:ascii="Verdana" w:hAnsi="Verdana" w:cs="Garamond"/>
          <w:bCs/>
          <w:color w:val="000000"/>
          <w:sz w:val="20"/>
          <w:szCs w:val="20"/>
          <w:lang w:val="en-US"/>
        </w:rPr>
        <w:t xml:space="preserve"> MINURVI </w:t>
      </w:r>
      <w:r w:rsidR="00563FA2" w:rsidRPr="00E50C3E">
        <w:rPr>
          <w:rFonts w:ascii="Verdana" w:hAnsi="Verdana" w:cs="Garamond"/>
          <w:bCs/>
          <w:color w:val="000000"/>
          <w:sz w:val="20"/>
          <w:szCs w:val="20"/>
          <w:lang w:val="en-US"/>
        </w:rPr>
        <w:t xml:space="preserve">to join the new Forum - its know-how and </w:t>
      </w:r>
      <w:proofErr w:type="gramStart"/>
      <w:r w:rsidR="00563FA2" w:rsidRPr="00E50C3E">
        <w:rPr>
          <w:rFonts w:ascii="Verdana" w:hAnsi="Verdana" w:cs="Garamond"/>
          <w:bCs/>
          <w:color w:val="000000"/>
          <w:sz w:val="20"/>
          <w:szCs w:val="20"/>
          <w:lang w:val="en-US"/>
        </w:rPr>
        <w:t>experience in urban development are</w:t>
      </w:r>
      <w:proofErr w:type="gramEnd"/>
      <w:r w:rsidR="00563FA2" w:rsidRPr="00E50C3E">
        <w:rPr>
          <w:rFonts w:ascii="Verdana" w:hAnsi="Verdana" w:cs="Garamond"/>
          <w:bCs/>
          <w:color w:val="000000"/>
          <w:sz w:val="20"/>
          <w:szCs w:val="20"/>
          <w:lang w:val="en-US"/>
        </w:rPr>
        <w:t xml:space="preserve"> essential for sustainable development in the region and for fulfilling both the New Urban Agenda and the 2030 Agenda for Sustainable </w:t>
      </w:r>
      <w:r w:rsidR="00815D1B" w:rsidRPr="00E50C3E">
        <w:rPr>
          <w:rFonts w:ascii="Verdana" w:hAnsi="Verdana" w:cs="Garamond"/>
          <w:bCs/>
          <w:color w:val="000000"/>
          <w:sz w:val="20"/>
          <w:szCs w:val="20"/>
          <w:lang w:val="en-US"/>
        </w:rPr>
        <w:t>D</w:t>
      </w:r>
      <w:r w:rsidR="00563FA2" w:rsidRPr="00E50C3E">
        <w:rPr>
          <w:rFonts w:ascii="Verdana" w:hAnsi="Verdana" w:cs="Garamond"/>
          <w:bCs/>
          <w:color w:val="000000"/>
          <w:sz w:val="20"/>
          <w:szCs w:val="20"/>
          <w:lang w:val="en-US"/>
        </w:rPr>
        <w:t>evelopment</w:t>
      </w:r>
      <w:r w:rsidRPr="00E50C3E">
        <w:rPr>
          <w:rFonts w:ascii="Verdana" w:hAnsi="Verdana" w:cs="Garamond"/>
          <w:bCs/>
          <w:color w:val="000000"/>
          <w:sz w:val="20"/>
          <w:szCs w:val="20"/>
          <w:lang w:val="en-US"/>
        </w:rPr>
        <w:t xml:space="preserve">. </w:t>
      </w:r>
      <w:r w:rsidR="00563FA2" w:rsidRPr="00E50C3E">
        <w:rPr>
          <w:rFonts w:ascii="Verdana" w:hAnsi="Verdana" w:cs="Garamond"/>
          <w:bCs/>
          <w:color w:val="000000"/>
          <w:sz w:val="20"/>
          <w:szCs w:val="20"/>
          <w:lang w:val="en-US"/>
        </w:rPr>
        <w:t xml:space="preserve">ECLAC also </w:t>
      </w:r>
      <w:r w:rsidR="00563FA2" w:rsidRPr="00E50C3E">
        <w:rPr>
          <w:rFonts w:ascii="Verdana" w:hAnsi="Verdana" w:cs="Garamond"/>
          <w:bCs/>
          <w:color w:val="000000"/>
          <w:sz w:val="20"/>
          <w:szCs w:val="20"/>
          <w:lang w:val="en-US"/>
        </w:rPr>
        <w:lastRenderedPageBreak/>
        <w:t xml:space="preserve">offers its support in setting </w:t>
      </w:r>
      <w:r w:rsidR="00815D1B" w:rsidRPr="00E50C3E">
        <w:rPr>
          <w:rFonts w:ascii="Verdana" w:hAnsi="Verdana" w:cs="Garamond"/>
          <w:bCs/>
          <w:color w:val="000000"/>
          <w:sz w:val="20"/>
          <w:szCs w:val="20"/>
          <w:lang w:val="en-US"/>
        </w:rPr>
        <w:t xml:space="preserve">up </w:t>
      </w:r>
      <w:r w:rsidR="00563FA2" w:rsidRPr="00E50C3E">
        <w:rPr>
          <w:rFonts w:ascii="Verdana" w:hAnsi="Verdana" w:cs="Garamond"/>
          <w:bCs/>
          <w:color w:val="000000"/>
          <w:sz w:val="20"/>
          <w:szCs w:val="20"/>
          <w:lang w:val="en-US"/>
        </w:rPr>
        <w:t>an observatory to monitor the implementation of the New Urban Agenda,</w:t>
      </w:r>
      <w:r w:rsidRPr="00E50C3E">
        <w:rPr>
          <w:rFonts w:ascii="Verdana" w:hAnsi="Verdana" w:cs="Garamond"/>
          <w:bCs/>
          <w:color w:val="000000"/>
          <w:sz w:val="20"/>
          <w:szCs w:val="20"/>
          <w:lang w:val="en-US"/>
        </w:rPr>
        <w:t xml:space="preserve">” </w:t>
      </w:r>
      <w:r w:rsidR="00563FA2" w:rsidRPr="00E50C3E">
        <w:rPr>
          <w:rFonts w:ascii="Verdana" w:hAnsi="Verdana" w:cs="Garamond"/>
          <w:bCs/>
          <w:color w:val="000000"/>
          <w:sz w:val="20"/>
          <w:szCs w:val="20"/>
          <w:lang w:val="en-US"/>
        </w:rPr>
        <w:t>said</w:t>
      </w:r>
      <w:r w:rsidRPr="00E50C3E">
        <w:rPr>
          <w:rFonts w:ascii="Verdana" w:hAnsi="Verdana" w:cs="Garamond"/>
          <w:bCs/>
          <w:color w:val="000000"/>
          <w:sz w:val="20"/>
          <w:szCs w:val="20"/>
          <w:lang w:val="en-US"/>
        </w:rPr>
        <w:t xml:space="preserve"> Alicia </w:t>
      </w:r>
      <w:proofErr w:type="spellStart"/>
      <w:r w:rsidRPr="00E50C3E">
        <w:rPr>
          <w:rFonts w:ascii="Verdana" w:hAnsi="Verdana" w:cs="Garamond"/>
          <w:bCs/>
          <w:color w:val="000000"/>
          <w:sz w:val="20"/>
          <w:szCs w:val="20"/>
          <w:lang w:val="en-US"/>
        </w:rPr>
        <w:t>Bárcena</w:t>
      </w:r>
      <w:proofErr w:type="spellEnd"/>
      <w:r w:rsidRPr="00E50C3E">
        <w:rPr>
          <w:rFonts w:ascii="Verdana" w:hAnsi="Verdana" w:cs="Garamond"/>
          <w:bCs/>
          <w:color w:val="000000"/>
          <w:sz w:val="20"/>
          <w:szCs w:val="20"/>
          <w:lang w:val="en-US"/>
        </w:rPr>
        <w:t>.</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F6320B" w:rsidRPr="00E50C3E" w:rsidRDefault="00563FA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The</w:t>
      </w:r>
      <w:r w:rsidR="001A5DC0" w:rsidRPr="00E50C3E">
        <w:rPr>
          <w:rFonts w:ascii="Verdana" w:hAnsi="Verdana" w:cs="Garamond"/>
          <w:bCs/>
          <w:color w:val="000000"/>
          <w:sz w:val="20"/>
          <w:szCs w:val="20"/>
          <w:lang w:val="en-US"/>
        </w:rPr>
        <w:t xml:space="preserve"> </w:t>
      </w:r>
      <w:hyperlink r:id="rId9" w:history="1">
        <w:r w:rsidRPr="00AB43C0">
          <w:rPr>
            <w:rStyle w:val="Hyperlink"/>
            <w:rFonts w:ascii="Verdana" w:hAnsi="Verdana"/>
            <w:sz w:val="20"/>
            <w:szCs w:val="20"/>
            <w:lang w:val="en-US"/>
          </w:rPr>
          <w:t>Forum of the Countries of Latin America and the Caribbean</w:t>
        </w:r>
      </w:hyperlink>
      <w:r w:rsidR="004E01CC"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which is State-led and convened annually under the auspices of ECLAC, was established in May 2016 in Mexico, and will meet for the first time in that country in April 2017. The Forum will provide follow-up to the implementation of the 2030 Agenda, adopted in 2105 by the United Nations General Assembly</w:t>
      </w:r>
      <w:r w:rsidR="00815D1B" w:rsidRPr="00E50C3E">
        <w:rPr>
          <w:rFonts w:ascii="Verdana" w:hAnsi="Verdana" w:cs="Garamond"/>
          <w:bCs/>
          <w:color w:val="000000"/>
          <w:sz w:val="20"/>
          <w:szCs w:val="20"/>
          <w:lang w:val="en-US"/>
        </w:rPr>
        <w:t>,</w:t>
      </w:r>
      <w:r w:rsidRPr="00E50C3E">
        <w:rPr>
          <w:rFonts w:ascii="Verdana" w:hAnsi="Verdana" w:cs="Garamond"/>
          <w:bCs/>
          <w:color w:val="000000"/>
          <w:sz w:val="20"/>
          <w:szCs w:val="20"/>
          <w:lang w:val="en-US"/>
        </w:rPr>
        <w:t xml:space="preserve"> and whose 17 Goals include making human settlements more inclusive, resilient and sustainable. </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D93BBC" w:rsidRPr="00E50C3E" w:rsidRDefault="00563FA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Along similar lines</w:t>
      </w:r>
      <w:r w:rsidR="00437F5E" w:rsidRPr="00E50C3E">
        <w:rPr>
          <w:rFonts w:ascii="Verdana" w:hAnsi="Verdana" w:cs="Garamond"/>
          <w:bCs/>
          <w:color w:val="000000"/>
          <w:sz w:val="20"/>
          <w:szCs w:val="20"/>
          <w:lang w:val="en-US"/>
        </w:rPr>
        <w:t xml:space="preserve">, </w:t>
      </w:r>
      <w:hyperlink r:id="rId10" w:history="1">
        <w:r w:rsidR="00DB1E81" w:rsidRPr="00E50C3E">
          <w:rPr>
            <w:rStyle w:val="Hyperlink"/>
            <w:rFonts w:ascii="Verdana" w:hAnsi="Verdana" w:cs="Garamond"/>
            <w:bCs/>
            <w:sz w:val="20"/>
            <w:szCs w:val="20"/>
            <w:lang w:val="en-US"/>
          </w:rPr>
          <w:t>New U</w:t>
        </w:r>
        <w:r w:rsidRPr="00E50C3E">
          <w:rPr>
            <w:rStyle w:val="Hyperlink"/>
            <w:rFonts w:ascii="Verdana" w:hAnsi="Verdana" w:cs="Garamond"/>
            <w:bCs/>
            <w:sz w:val="20"/>
            <w:szCs w:val="20"/>
            <w:lang w:val="en-US"/>
          </w:rPr>
          <w:t>rban Agenda</w:t>
        </w:r>
      </w:hyperlink>
      <w:r w:rsidR="00437F5E"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 xml:space="preserve">to be adopted in Quito will guide </w:t>
      </w:r>
      <w:r w:rsidR="00DB1E81" w:rsidRPr="00E50C3E">
        <w:rPr>
          <w:rFonts w:ascii="Verdana" w:hAnsi="Verdana" w:cs="Garamond"/>
          <w:bCs/>
          <w:color w:val="000000"/>
          <w:sz w:val="20"/>
          <w:szCs w:val="20"/>
          <w:lang w:val="en-US"/>
        </w:rPr>
        <w:t>the efforts of the stakeh</w:t>
      </w:r>
      <w:r w:rsidR="004E7464">
        <w:rPr>
          <w:rFonts w:ascii="Verdana" w:hAnsi="Verdana" w:cs="Garamond"/>
          <w:bCs/>
          <w:color w:val="000000"/>
          <w:sz w:val="20"/>
          <w:szCs w:val="20"/>
          <w:lang w:val="en-US"/>
        </w:rPr>
        <w:t>olders involved over the next twenty</w:t>
      </w:r>
      <w:r w:rsidR="00DB1E81" w:rsidRPr="00E50C3E">
        <w:rPr>
          <w:rFonts w:ascii="Verdana" w:hAnsi="Verdana" w:cs="Garamond"/>
          <w:bCs/>
          <w:color w:val="000000"/>
          <w:sz w:val="20"/>
          <w:szCs w:val="20"/>
          <w:lang w:val="en-US"/>
        </w:rPr>
        <w:t xml:space="preserve"> years to </w:t>
      </w:r>
      <w:r w:rsidR="005D2042" w:rsidRPr="00E50C3E">
        <w:rPr>
          <w:rFonts w:ascii="Verdana" w:hAnsi="Verdana" w:cs="Garamond"/>
          <w:bCs/>
          <w:color w:val="000000"/>
          <w:sz w:val="20"/>
          <w:szCs w:val="20"/>
          <w:lang w:val="en-US"/>
        </w:rPr>
        <w:t xml:space="preserve">achieve sustainable urban development. To this end, MINURVI, together with ECLAC and UN-Habitat, prepared a document as an input for </w:t>
      </w:r>
      <w:r w:rsidR="00E913B3" w:rsidRPr="00E50C3E">
        <w:rPr>
          <w:rFonts w:ascii="Verdana" w:hAnsi="Verdana" w:cs="Garamond"/>
          <w:bCs/>
          <w:color w:val="000000"/>
          <w:sz w:val="20"/>
          <w:szCs w:val="20"/>
          <w:lang w:val="en-US"/>
        </w:rPr>
        <w:t>Habitat III</w:t>
      </w:r>
      <w:r w:rsidR="005D2042" w:rsidRPr="00E50C3E">
        <w:rPr>
          <w:rFonts w:ascii="Verdana" w:hAnsi="Verdana" w:cs="Garamond"/>
          <w:bCs/>
          <w:color w:val="000000"/>
          <w:sz w:val="20"/>
          <w:szCs w:val="20"/>
          <w:lang w:val="en-US"/>
        </w:rPr>
        <w:t>, which sets forth a methodological proposal</w:t>
      </w:r>
      <w:r w:rsidR="00E913B3" w:rsidRPr="00E50C3E">
        <w:rPr>
          <w:rFonts w:ascii="Verdana" w:hAnsi="Verdana" w:cs="Garamond"/>
          <w:bCs/>
          <w:color w:val="000000"/>
          <w:sz w:val="20"/>
          <w:szCs w:val="20"/>
          <w:lang w:val="en-US"/>
        </w:rPr>
        <w:t xml:space="preserve"> </w:t>
      </w:r>
      <w:r w:rsidR="005D2042" w:rsidRPr="00E50C3E">
        <w:rPr>
          <w:rFonts w:ascii="Verdana" w:hAnsi="Verdana" w:cs="Garamond"/>
          <w:bCs/>
          <w:color w:val="000000"/>
          <w:sz w:val="20"/>
          <w:szCs w:val="20"/>
          <w:lang w:val="en-US"/>
        </w:rPr>
        <w:t>for implementing the New Urban Agenda</w:t>
      </w:r>
      <w:r w:rsidR="00E913B3" w:rsidRPr="00E50C3E">
        <w:rPr>
          <w:rFonts w:ascii="Verdana" w:hAnsi="Verdana" w:cs="Garamond"/>
          <w:bCs/>
          <w:color w:val="000000"/>
          <w:sz w:val="20"/>
          <w:szCs w:val="20"/>
          <w:lang w:val="en-US"/>
        </w:rPr>
        <w:t>.</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5D2042" w:rsidRPr="00E50C3E" w:rsidRDefault="005D204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 xml:space="preserve">The publication, entitled </w:t>
      </w:r>
      <w:hyperlink r:id="rId11" w:history="1">
        <w:r w:rsidR="004E7464" w:rsidRPr="004E7464">
          <w:rPr>
            <w:rStyle w:val="Hyperlink"/>
            <w:rFonts w:ascii="Verdana" w:hAnsi="Verdana" w:cs="Garamond"/>
            <w:b/>
            <w:bCs/>
            <w:i/>
            <w:sz w:val="20"/>
            <w:szCs w:val="20"/>
            <w:lang w:val="en-US"/>
          </w:rPr>
          <w:t>Latin America and the Caribbean: Challenges, dilemmas and commitments of a common urban agenda</w:t>
        </w:r>
      </w:hyperlink>
      <w:r w:rsidRPr="00E50C3E">
        <w:rPr>
          <w:rFonts w:ascii="Verdana" w:hAnsi="Verdana" w:cs="Garamond"/>
          <w:bCs/>
          <w:color w:val="000000"/>
          <w:sz w:val="20"/>
          <w:szCs w:val="20"/>
          <w:lang w:val="en-US"/>
        </w:rPr>
        <w:t>,</w:t>
      </w:r>
      <w:r w:rsidR="00D93BBC"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describes and analyses the main urban trends and processes in the region over the past 20 years, identifies pending and future challenges, and outlines urban policy responses to these challenges.</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9A79CC" w:rsidRPr="00E50C3E" w:rsidRDefault="005D204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The report analyses eight challenges to sustainable development in the region: inequality; low productivity; labour informality; weak tax collection capacity; inadequate investment in infrastructure; lack of territorial integration; crime and poor public safety; and exposure to the impacts of climate change. It also discusses six dilemmas for urban policies, s</w:t>
      </w:r>
      <w:r w:rsidR="00FC48FA" w:rsidRPr="00E50C3E">
        <w:rPr>
          <w:rFonts w:ascii="Verdana" w:hAnsi="Verdana" w:cs="Garamond"/>
          <w:bCs/>
          <w:color w:val="000000"/>
          <w:sz w:val="20"/>
          <w:szCs w:val="20"/>
          <w:lang w:val="en-US"/>
        </w:rPr>
        <w:t>tructur</w:t>
      </w:r>
      <w:r w:rsidRPr="00E50C3E">
        <w:rPr>
          <w:rFonts w:ascii="Verdana" w:hAnsi="Verdana" w:cs="Garamond"/>
          <w:bCs/>
          <w:color w:val="000000"/>
          <w:sz w:val="20"/>
          <w:szCs w:val="20"/>
          <w:lang w:val="en-US"/>
        </w:rPr>
        <w:t>ed around the axes of</w:t>
      </w:r>
      <w:r w:rsidR="009A79CC"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equality-growth</w:t>
      </w:r>
      <w:r w:rsidR="009A79CC" w:rsidRPr="00E50C3E">
        <w:rPr>
          <w:rFonts w:ascii="Verdana" w:hAnsi="Verdana" w:cs="Garamond"/>
          <w:bCs/>
          <w:color w:val="000000"/>
          <w:sz w:val="20"/>
          <w:szCs w:val="20"/>
          <w:lang w:val="en-US"/>
        </w:rPr>
        <w:t>, centraliza</w:t>
      </w:r>
      <w:r w:rsidRPr="00E50C3E">
        <w:rPr>
          <w:rFonts w:ascii="Verdana" w:hAnsi="Verdana" w:cs="Garamond"/>
          <w:bCs/>
          <w:color w:val="000000"/>
          <w:sz w:val="20"/>
          <w:szCs w:val="20"/>
          <w:lang w:val="en-US"/>
        </w:rPr>
        <w:t>tion-de</w:t>
      </w:r>
      <w:r w:rsidR="009A79CC" w:rsidRPr="00E50C3E">
        <w:rPr>
          <w:rFonts w:ascii="Verdana" w:hAnsi="Verdana" w:cs="Garamond"/>
          <w:bCs/>
          <w:color w:val="000000"/>
          <w:sz w:val="20"/>
          <w:szCs w:val="20"/>
          <w:lang w:val="en-US"/>
        </w:rPr>
        <w:t>centraliza</w:t>
      </w:r>
      <w:r w:rsidRPr="00E50C3E">
        <w:rPr>
          <w:rFonts w:ascii="Verdana" w:hAnsi="Verdana" w:cs="Garamond"/>
          <w:bCs/>
          <w:color w:val="000000"/>
          <w:sz w:val="20"/>
          <w:szCs w:val="20"/>
          <w:lang w:val="en-US"/>
        </w:rPr>
        <w:t>tio</w:t>
      </w:r>
      <w:r w:rsidR="009A79CC" w:rsidRPr="00E50C3E">
        <w:rPr>
          <w:rFonts w:ascii="Verdana" w:hAnsi="Verdana" w:cs="Garamond"/>
          <w:bCs/>
          <w:color w:val="000000"/>
          <w:sz w:val="20"/>
          <w:szCs w:val="20"/>
          <w:lang w:val="en-US"/>
        </w:rPr>
        <w:t xml:space="preserve">n, </w:t>
      </w:r>
      <w:r w:rsidRPr="00E50C3E">
        <w:rPr>
          <w:rFonts w:ascii="Verdana" w:hAnsi="Verdana" w:cs="Garamond"/>
          <w:bCs/>
          <w:color w:val="000000"/>
          <w:sz w:val="20"/>
          <w:szCs w:val="20"/>
          <w:lang w:val="en-US"/>
        </w:rPr>
        <w:t>revenues</w:t>
      </w:r>
      <w:r w:rsidR="009A79CC" w:rsidRPr="00E50C3E">
        <w:rPr>
          <w:rFonts w:ascii="Verdana" w:hAnsi="Verdana" w:cs="Garamond"/>
          <w:bCs/>
          <w:color w:val="000000"/>
          <w:sz w:val="20"/>
          <w:szCs w:val="20"/>
          <w:lang w:val="en-US"/>
        </w:rPr>
        <w:t>-externali</w:t>
      </w:r>
      <w:r w:rsidRPr="00E50C3E">
        <w:rPr>
          <w:rFonts w:ascii="Verdana" w:hAnsi="Verdana" w:cs="Garamond"/>
          <w:bCs/>
          <w:color w:val="000000"/>
          <w:sz w:val="20"/>
          <w:szCs w:val="20"/>
          <w:lang w:val="en-US"/>
        </w:rPr>
        <w:t>ties, expansio</w:t>
      </w:r>
      <w:r w:rsidR="009A79CC" w:rsidRPr="00E50C3E">
        <w:rPr>
          <w:rFonts w:ascii="Verdana" w:hAnsi="Verdana" w:cs="Garamond"/>
          <w:bCs/>
          <w:color w:val="000000"/>
          <w:sz w:val="20"/>
          <w:szCs w:val="20"/>
          <w:lang w:val="en-US"/>
        </w:rPr>
        <w:t>n-densi</w:t>
      </w:r>
      <w:r w:rsidRPr="00E50C3E">
        <w:rPr>
          <w:rFonts w:ascii="Verdana" w:hAnsi="Verdana" w:cs="Garamond"/>
          <w:bCs/>
          <w:color w:val="000000"/>
          <w:sz w:val="20"/>
          <w:szCs w:val="20"/>
          <w:lang w:val="en-US"/>
        </w:rPr>
        <w:t>ty</w:t>
      </w:r>
      <w:r w:rsidR="009A79CC" w:rsidRPr="00E50C3E">
        <w:rPr>
          <w:rFonts w:ascii="Verdana" w:hAnsi="Verdana" w:cs="Garamond"/>
          <w:bCs/>
          <w:color w:val="000000"/>
          <w:sz w:val="20"/>
          <w:szCs w:val="20"/>
          <w:lang w:val="en-US"/>
        </w:rPr>
        <w:t>, ecolog</w:t>
      </w:r>
      <w:r w:rsidRPr="00E50C3E">
        <w:rPr>
          <w:rFonts w:ascii="Verdana" w:hAnsi="Verdana" w:cs="Garamond"/>
          <w:bCs/>
          <w:color w:val="000000"/>
          <w:sz w:val="20"/>
          <w:szCs w:val="20"/>
          <w:lang w:val="en-US"/>
        </w:rPr>
        <w:t>y</w:t>
      </w:r>
      <w:r w:rsidR="009A79CC" w:rsidRPr="00E50C3E">
        <w:rPr>
          <w:rFonts w:ascii="Verdana" w:hAnsi="Verdana" w:cs="Garamond"/>
          <w:bCs/>
          <w:color w:val="000000"/>
          <w:sz w:val="20"/>
          <w:szCs w:val="20"/>
          <w:lang w:val="en-US"/>
        </w:rPr>
        <w:t>-</w:t>
      </w:r>
      <w:r w:rsidRPr="00E50C3E">
        <w:rPr>
          <w:rFonts w:ascii="Verdana" w:hAnsi="Verdana" w:cs="Garamond"/>
          <w:bCs/>
          <w:color w:val="000000"/>
          <w:sz w:val="20"/>
          <w:szCs w:val="20"/>
          <w:lang w:val="en-US"/>
        </w:rPr>
        <w:t>environmental services</w:t>
      </w:r>
      <w:r w:rsidR="009A79CC"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and</w:t>
      </w:r>
      <w:r w:rsidR="009A79CC" w:rsidRPr="00E50C3E">
        <w:rPr>
          <w:rFonts w:ascii="Verdana" w:hAnsi="Verdana" w:cs="Garamond"/>
          <w:bCs/>
          <w:color w:val="000000"/>
          <w:sz w:val="20"/>
          <w:szCs w:val="20"/>
          <w:lang w:val="en-US"/>
        </w:rPr>
        <w:t xml:space="preserve"> </w:t>
      </w:r>
      <w:r w:rsidRPr="00E50C3E">
        <w:rPr>
          <w:rFonts w:ascii="Verdana" w:hAnsi="Verdana" w:cs="Garamond"/>
          <w:bCs/>
          <w:color w:val="000000"/>
          <w:sz w:val="20"/>
          <w:szCs w:val="20"/>
          <w:lang w:val="en-US"/>
        </w:rPr>
        <w:t>in</w:t>
      </w:r>
      <w:r w:rsidR="009A79CC" w:rsidRPr="00E50C3E">
        <w:rPr>
          <w:rFonts w:ascii="Verdana" w:hAnsi="Verdana" w:cs="Garamond"/>
          <w:bCs/>
          <w:color w:val="000000"/>
          <w:sz w:val="20"/>
          <w:szCs w:val="20"/>
          <w:lang w:val="en-US"/>
        </w:rPr>
        <w:t>habitant</w:t>
      </w:r>
      <w:r w:rsidRPr="00E50C3E">
        <w:rPr>
          <w:rFonts w:ascii="Verdana" w:hAnsi="Verdana" w:cs="Garamond"/>
          <w:bCs/>
          <w:color w:val="000000"/>
          <w:sz w:val="20"/>
          <w:szCs w:val="20"/>
          <w:lang w:val="en-US"/>
        </w:rPr>
        <w:t>s</w:t>
      </w:r>
      <w:r w:rsidR="009A79CC" w:rsidRPr="00E50C3E">
        <w:rPr>
          <w:rFonts w:ascii="Verdana" w:hAnsi="Verdana" w:cs="Garamond"/>
          <w:bCs/>
          <w:color w:val="000000"/>
          <w:sz w:val="20"/>
          <w:szCs w:val="20"/>
          <w:lang w:val="en-US"/>
        </w:rPr>
        <w:t>-ci</w:t>
      </w:r>
      <w:r w:rsidRPr="00E50C3E">
        <w:rPr>
          <w:rFonts w:ascii="Verdana" w:hAnsi="Verdana" w:cs="Garamond"/>
          <w:bCs/>
          <w:color w:val="000000"/>
          <w:sz w:val="20"/>
          <w:szCs w:val="20"/>
          <w:lang w:val="en-US"/>
        </w:rPr>
        <w:t>tizens</w:t>
      </w:r>
      <w:r w:rsidR="009A79CC" w:rsidRPr="00E50C3E">
        <w:rPr>
          <w:rFonts w:ascii="Verdana" w:hAnsi="Verdana" w:cs="Garamond"/>
          <w:bCs/>
          <w:color w:val="000000"/>
          <w:sz w:val="20"/>
          <w:szCs w:val="20"/>
          <w:lang w:val="en-US"/>
        </w:rPr>
        <w:t>.</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9A79CC" w:rsidRPr="00E50C3E" w:rsidRDefault="00815D1B"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 xml:space="preserve">Three key ideas emerge from the </w:t>
      </w:r>
      <w:r w:rsidR="005D2042" w:rsidRPr="00E50C3E">
        <w:rPr>
          <w:rFonts w:ascii="Verdana" w:hAnsi="Verdana" w:cs="Garamond"/>
          <w:bCs/>
          <w:color w:val="000000"/>
          <w:sz w:val="20"/>
          <w:szCs w:val="20"/>
          <w:lang w:val="en-US"/>
        </w:rPr>
        <w:t xml:space="preserve">publication. First, the region must develop its production matrix in association with the development of its cities to tackle disorderly urban growth and low urban density. Second, the region’s persistent structural poverty </w:t>
      </w:r>
      <w:r w:rsidRPr="00E50C3E">
        <w:rPr>
          <w:rFonts w:ascii="Verdana" w:hAnsi="Verdana" w:cs="Garamond"/>
          <w:bCs/>
          <w:color w:val="000000"/>
          <w:sz w:val="20"/>
          <w:szCs w:val="20"/>
          <w:lang w:val="en-US"/>
        </w:rPr>
        <w:t>―</w:t>
      </w:r>
      <w:r w:rsidR="005D2042" w:rsidRPr="00E50C3E">
        <w:rPr>
          <w:rFonts w:ascii="Verdana" w:hAnsi="Verdana" w:cs="Garamond"/>
          <w:bCs/>
          <w:color w:val="000000"/>
          <w:sz w:val="20"/>
          <w:szCs w:val="20"/>
          <w:lang w:val="en-US"/>
        </w:rPr>
        <w:t>related to socio-spatial segregation, marginality and lack of opportunities</w:t>
      </w:r>
      <w:r w:rsidRPr="00E50C3E">
        <w:rPr>
          <w:rFonts w:ascii="Verdana" w:hAnsi="Verdana" w:cs="Garamond"/>
          <w:bCs/>
          <w:color w:val="000000"/>
          <w:sz w:val="20"/>
          <w:szCs w:val="20"/>
          <w:lang w:val="en-US"/>
        </w:rPr>
        <w:t>―</w:t>
      </w:r>
      <w:r w:rsidR="005D2042" w:rsidRPr="00E50C3E">
        <w:rPr>
          <w:rFonts w:ascii="Verdana" w:hAnsi="Verdana" w:cs="Garamond"/>
          <w:bCs/>
          <w:color w:val="000000"/>
          <w:sz w:val="20"/>
          <w:szCs w:val="20"/>
          <w:lang w:val="en-US"/>
        </w:rPr>
        <w:t xml:space="preserve"> must be addressed </w:t>
      </w:r>
      <w:r w:rsidRPr="00E50C3E">
        <w:rPr>
          <w:rFonts w:ascii="Verdana" w:hAnsi="Verdana" w:cs="Garamond"/>
          <w:bCs/>
          <w:color w:val="000000"/>
          <w:sz w:val="20"/>
          <w:szCs w:val="20"/>
          <w:lang w:val="en-US"/>
        </w:rPr>
        <w:t xml:space="preserve">on the basis of </w:t>
      </w:r>
      <w:r w:rsidR="005D2042" w:rsidRPr="00E50C3E">
        <w:rPr>
          <w:rFonts w:ascii="Verdana" w:hAnsi="Verdana" w:cs="Garamond"/>
          <w:bCs/>
          <w:color w:val="000000"/>
          <w:sz w:val="20"/>
          <w:szCs w:val="20"/>
          <w:lang w:val="en-US"/>
        </w:rPr>
        <w:t>a comprehensive analysis of habitat (transport</w:t>
      </w:r>
      <w:r w:rsidR="00393F7A" w:rsidRPr="00E50C3E">
        <w:rPr>
          <w:rFonts w:ascii="Verdana" w:hAnsi="Verdana" w:cs="Garamond"/>
          <w:bCs/>
          <w:color w:val="000000"/>
          <w:sz w:val="20"/>
          <w:szCs w:val="20"/>
          <w:lang w:val="en-US"/>
        </w:rPr>
        <w:t xml:space="preserve">, </w:t>
      </w:r>
      <w:r w:rsidR="005D2042" w:rsidRPr="00E50C3E">
        <w:rPr>
          <w:rFonts w:ascii="Verdana" w:hAnsi="Verdana" w:cs="Garamond"/>
          <w:bCs/>
          <w:color w:val="000000"/>
          <w:sz w:val="20"/>
          <w:szCs w:val="20"/>
          <w:lang w:val="en-US"/>
        </w:rPr>
        <w:t>education</w:t>
      </w:r>
      <w:r w:rsidR="00393F7A" w:rsidRPr="00E50C3E">
        <w:rPr>
          <w:rFonts w:ascii="Verdana" w:hAnsi="Verdana" w:cs="Garamond"/>
          <w:bCs/>
          <w:color w:val="000000"/>
          <w:sz w:val="20"/>
          <w:szCs w:val="20"/>
          <w:lang w:val="en-US"/>
        </w:rPr>
        <w:t xml:space="preserve">, </w:t>
      </w:r>
      <w:r w:rsidR="005D2042" w:rsidRPr="00E50C3E">
        <w:rPr>
          <w:rFonts w:ascii="Verdana" w:hAnsi="Verdana" w:cs="Garamond"/>
          <w:bCs/>
          <w:color w:val="000000"/>
          <w:sz w:val="20"/>
          <w:szCs w:val="20"/>
          <w:lang w:val="en-US"/>
        </w:rPr>
        <w:t>health</w:t>
      </w:r>
      <w:r w:rsidR="00393F7A" w:rsidRPr="00E50C3E">
        <w:rPr>
          <w:rFonts w:ascii="Verdana" w:hAnsi="Verdana" w:cs="Garamond"/>
          <w:bCs/>
          <w:color w:val="000000"/>
          <w:sz w:val="20"/>
          <w:szCs w:val="20"/>
          <w:lang w:val="en-US"/>
        </w:rPr>
        <w:t xml:space="preserve">, </w:t>
      </w:r>
      <w:r w:rsidR="005D2042" w:rsidRPr="00E50C3E">
        <w:rPr>
          <w:rFonts w:ascii="Verdana" w:hAnsi="Verdana" w:cs="Garamond"/>
          <w:bCs/>
          <w:color w:val="000000"/>
          <w:sz w:val="20"/>
          <w:szCs w:val="20"/>
          <w:lang w:val="en-US"/>
        </w:rPr>
        <w:t>public spaces</w:t>
      </w:r>
      <w:r w:rsidR="00393F7A" w:rsidRPr="00E50C3E">
        <w:rPr>
          <w:rFonts w:ascii="Verdana" w:hAnsi="Verdana" w:cs="Garamond"/>
          <w:bCs/>
          <w:color w:val="000000"/>
          <w:sz w:val="20"/>
          <w:szCs w:val="20"/>
          <w:lang w:val="en-US"/>
        </w:rPr>
        <w:t>, etc)</w:t>
      </w:r>
      <w:r w:rsidR="00494830" w:rsidRPr="00E50C3E">
        <w:rPr>
          <w:rFonts w:ascii="Verdana" w:hAnsi="Verdana" w:cs="Garamond"/>
          <w:bCs/>
          <w:color w:val="000000"/>
          <w:sz w:val="20"/>
          <w:szCs w:val="20"/>
          <w:lang w:val="en-US"/>
        </w:rPr>
        <w:t>.</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DB6B61" w:rsidRPr="00E50C3E" w:rsidRDefault="005D204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lastRenderedPageBreak/>
        <w:t>Lastly, the region has undergone a major process of decentralization, in which local government</w:t>
      </w:r>
      <w:r w:rsidR="00815D1B" w:rsidRPr="00E50C3E">
        <w:rPr>
          <w:rFonts w:ascii="Verdana" w:hAnsi="Verdana" w:cs="Garamond"/>
          <w:bCs/>
          <w:color w:val="000000"/>
          <w:sz w:val="20"/>
          <w:szCs w:val="20"/>
          <w:lang w:val="en-US"/>
        </w:rPr>
        <w:t>s</w:t>
      </w:r>
      <w:r w:rsidRPr="00E50C3E">
        <w:rPr>
          <w:rFonts w:ascii="Verdana" w:hAnsi="Verdana" w:cs="Garamond"/>
          <w:bCs/>
          <w:color w:val="000000"/>
          <w:sz w:val="20"/>
          <w:szCs w:val="20"/>
          <w:lang w:val="en-US"/>
        </w:rPr>
        <w:t xml:space="preserve"> have acquired administrative capacities but in general lack adequate financial resources. Local administrations therefore need to be strengthened, as do public-private partnerships, civil society engagements and coordination between different levels of government. </w:t>
      </w:r>
    </w:p>
    <w:p w:rsidR="0027389F" w:rsidRPr="00E50C3E" w:rsidRDefault="0027389F"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p>
    <w:p w:rsidR="00494830" w:rsidRPr="00E50C3E" w:rsidRDefault="005D2042" w:rsidP="0027389F">
      <w:pPr>
        <w:pStyle w:val="ListParagraph"/>
        <w:autoSpaceDE w:val="0"/>
        <w:autoSpaceDN w:val="0"/>
        <w:adjustRightInd w:val="0"/>
        <w:spacing w:before="240" w:after="240" w:line="360" w:lineRule="auto"/>
        <w:ind w:left="0"/>
        <w:jc w:val="both"/>
        <w:rPr>
          <w:rFonts w:ascii="Verdana" w:hAnsi="Verdana" w:cs="Garamond"/>
          <w:bCs/>
          <w:color w:val="000000"/>
          <w:sz w:val="20"/>
          <w:szCs w:val="20"/>
          <w:lang w:val="en-US"/>
        </w:rPr>
      </w:pPr>
      <w:r w:rsidRPr="00E50C3E">
        <w:rPr>
          <w:rFonts w:ascii="Verdana" w:hAnsi="Verdana" w:cs="Garamond"/>
          <w:bCs/>
          <w:color w:val="000000"/>
          <w:sz w:val="20"/>
          <w:szCs w:val="20"/>
          <w:lang w:val="en-US"/>
        </w:rPr>
        <w:t xml:space="preserve">The Executive Secretary was accompanied at this meeting by </w:t>
      </w:r>
      <w:r w:rsidR="00815D1B" w:rsidRPr="00E50C3E">
        <w:rPr>
          <w:rFonts w:ascii="Verdana" w:hAnsi="Verdana" w:cs="Garamond"/>
          <w:bCs/>
          <w:color w:val="000000"/>
          <w:sz w:val="20"/>
          <w:szCs w:val="20"/>
          <w:lang w:val="en-US"/>
        </w:rPr>
        <w:t xml:space="preserve">Ricardo </w:t>
      </w:r>
      <w:proofErr w:type="spellStart"/>
      <w:r w:rsidR="00815D1B" w:rsidRPr="00E50C3E">
        <w:rPr>
          <w:rFonts w:ascii="Verdana" w:hAnsi="Verdana" w:cs="Garamond"/>
          <w:bCs/>
          <w:color w:val="000000"/>
          <w:sz w:val="20"/>
          <w:szCs w:val="20"/>
          <w:lang w:val="en-US"/>
        </w:rPr>
        <w:t>Jordán</w:t>
      </w:r>
      <w:proofErr w:type="spellEnd"/>
      <w:r w:rsidR="00815D1B" w:rsidRPr="00E50C3E">
        <w:rPr>
          <w:rFonts w:ascii="Verdana" w:hAnsi="Verdana" w:cs="Garamond"/>
          <w:bCs/>
          <w:color w:val="000000"/>
          <w:sz w:val="20"/>
          <w:szCs w:val="20"/>
          <w:lang w:val="en-US"/>
        </w:rPr>
        <w:t>, Head of the H</w:t>
      </w:r>
      <w:r w:rsidRPr="00E50C3E">
        <w:rPr>
          <w:rFonts w:ascii="Verdana" w:hAnsi="Verdana" w:cs="Garamond"/>
          <w:bCs/>
          <w:color w:val="000000"/>
          <w:sz w:val="20"/>
          <w:szCs w:val="20"/>
          <w:lang w:val="en-US"/>
        </w:rPr>
        <w:t>uman Settlements Unit of ECLAC</w:t>
      </w:r>
      <w:r w:rsidR="00815D1B" w:rsidRPr="00E50C3E">
        <w:rPr>
          <w:rFonts w:ascii="Verdana" w:hAnsi="Verdana" w:cs="Garamond"/>
          <w:bCs/>
          <w:color w:val="000000"/>
          <w:sz w:val="20"/>
          <w:szCs w:val="20"/>
          <w:lang w:val="en-US"/>
        </w:rPr>
        <w:t>, and Vera Kiss, Associate Economic Affairs Officer</w:t>
      </w:r>
      <w:r w:rsidR="005B6E92" w:rsidRPr="00E50C3E">
        <w:rPr>
          <w:rFonts w:ascii="Verdana" w:hAnsi="Verdana" w:cs="Garamond"/>
          <w:bCs/>
          <w:color w:val="000000"/>
          <w:sz w:val="20"/>
          <w:szCs w:val="20"/>
          <w:lang w:val="en-US"/>
        </w:rPr>
        <w:t>.</w:t>
      </w:r>
    </w:p>
    <w:p w:rsidR="00CE1E46" w:rsidRPr="00815D1B" w:rsidRDefault="00CE1E46" w:rsidP="0027389F">
      <w:pPr>
        <w:autoSpaceDE w:val="0"/>
        <w:autoSpaceDN w:val="0"/>
        <w:adjustRightInd w:val="0"/>
        <w:spacing w:before="240" w:after="240" w:line="360" w:lineRule="auto"/>
        <w:jc w:val="both"/>
        <w:rPr>
          <w:rFonts w:ascii="Verdana" w:hAnsi="Verdana" w:cs="Garamond"/>
          <w:bCs/>
          <w:color w:val="000000"/>
          <w:sz w:val="20"/>
          <w:szCs w:val="20"/>
          <w:lang w:val="en-US"/>
        </w:rPr>
      </w:pPr>
    </w:p>
    <w:p w:rsidR="00815D1B" w:rsidRPr="00815D1B" w:rsidRDefault="00815D1B" w:rsidP="0027389F">
      <w:pPr>
        <w:autoSpaceDE w:val="0"/>
        <w:autoSpaceDN w:val="0"/>
        <w:adjustRightInd w:val="0"/>
        <w:spacing w:before="240" w:after="240" w:line="360" w:lineRule="auto"/>
        <w:rPr>
          <w:rFonts w:ascii="Verdana" w:hAnsi="Verdana" w:cs="Verdana"/>
          <w:b/>
          <w:bCs/>
          <w:color w:val="000000"/>
          <w:sz w:val="20"/>
          <w:szCs w:val="20"/>
          <w:lang w:val="en-US"/>
        </w:rPr>
      </w:pPr>
      <w:r w:rsidRPr="00815D1B">
        <w:rPr>
          <w:rFonts w:ascii="Verdana" w:hAnsi="Verdana" w:cs="Verdana"/>
          <w:b/>
          <w:bCs/>
          <w:color w:val="000000"/>
          <w:sz w:val="20"/>
          <w:szCs w:val="20"/>
          <w:lang w:val="en-US"/>
        </w:rPr>
        <w:t xml:space="preserve">More information available at: </w:t>
      </w:r>
      <w:hyperlink r:id="rId12" w:history="1">
        <w:r w:rsidRPr="00815D1B">
          <w:rPr>
            <w:rStyle w:val="Hyperlink"/>
            <w:rFonts w:ascii="Verdana" w:hAnsi="Verdana" w:cs="Verdana"/>
            <w:b/>
            <w:bCs/>
            <w:color w:val="0000FF"/>
            <w:sz w:val="20"/>
            <w:szCs w:val="20"/>
            <w:lang w:val="en-US"/>
          </w:rPr>
          <w:t>www.cepal.org</w:t>
        </w:r>
      </w:hyperlink>
      <w:r w:rsidRPr="00815D1B">
        <w:rPr>
          <w:rFonts w:ascii="Verdana" w:hAnsi="Verdana" w:cs="Verdana"/>
          <w:b/>
          <w:bCs/>
          <w:color w:val="000000"/>
          <w:sz w:val="20"/>
          <w:szCs w:val="20"/>
          <w:lang w:val="en-US"/>
        </w:rPr>
        <w:t xml:space="preserve">. </w:t>
      </w:r>
    </w:p>
    <w:p w:rsidR="00815D1B" w:rsidRPr="00815D1B" w:rsidRDefault="00815D1B" w:rsidP="0027389F">
      <w:pPr>
        <w:autoSpaceDE w:val="0"/>
        <w:autoSpaceDN w:val="0"/>
        <w:adjustRightInd w:val="0"/>
        <w:spacing w:before="240" w:after="240" w:line="360" w:lineRule="auto"/>
        <w:jc w:val="both"/>
        <w:rPr>
          <w:rFonts w:ascii="Verdana" w:hAnsi="Verdana" w:cs="Verdana"/>
          <w:color w:val="000000"/>
          <w:sz w:val="20"/>
          <w:szCs w:val="20"/>
          <w:lang w:val="en-US"/>
        </w:rPr>
      </w:pPr>
      <w:r w:rsidRPr="00815D1B">
        <w:rPr>
          <w:rFonts w:ascii="Verdana" w:hAnsi="Verdana" w:cs="Verdana"/>
          <w:color w:val="000000"/>
          <w:sz w:val="20"/>
          <w:szCs w:val="20"/>
          <w:lang w:val="en-US"/>
        </w:rPr>
        <w:t>Enquiries may be direction to the Public Information Unit of ECLAC.</w:t>
      </w:r>
    </w:p>
    <w:p w:rsidR="00815D1B" w:rsidRPr="00815D1B" w:rsidRDefault="00815D1B" w:rsidP="0027389F">
      <w:pPr>
        <w:pStyle w:val="NormalWeb"/>
        <w:spacing w:before="240" w:beforeAutospacing="0" w:after="0" w:afterAutospacing="0" w:line="360" w:lineRule="auto"/>
        <w:jc w:val="both"/>
        <w:rPr>
          <w:rFonts w:ascii="Verdana" w:hAnsi="Verdana"/>
          <w:sz w:val="20"/>
          <w:szCs w:val="20"/>
          <w:lang w:val="en-US"/>
        </w:rPr>
      </w:pPr>
      <w:r w:rsidRPr="00815D1B">
        <w:rPr>
          <w:rFonts w:ascii="Verdana" w:hAnsi="Verdana"/>
          <w:sz w:val="20"/>
          <w:szCs w:val="20"/>
          <w:lang w:val="en-US"/>
        </w:rPr>
        <w:t xml:space="preserve">In Santiago, contact Guido </w:t>
      </w:r>
      <w:proofErr w:type="spellStart"/>
      <w:r w:rsidRPr="00815D1B">
        <w:rPr>
          <w:rFonts w:ascii="Verdana" w:hAnsi="Verdana"/>
          <w:sz w:val="20"/>
          <w:szCs w:val="20"/>
          <w:lang w:val="en-US"/>
        </w:rPr>
        <w:t>Camú</w:t>
      </w:r>
      <w:proofErr w:type="spellEnd"/>
      <w:r w:rsidRPr="00815D1B">
        <w:rPr>
          <w:rFonts w:ascii="Verdana" w:hAnsi="Verdana"/>
          <w:sz w:val="20"/>
          <w:szCs w:val="20"/>
          <w:lang w:val="en-US"/>
        </w:rPr>
        <w:t xml:space="preserve">. E-mail: </w:t>
      </w:r>
      <w:hyperlink r:id="rId13" w:history="1">
        <w:r w:rsidRPr="00815D1B">
          <w:rPr>
            <w:rStyle w:val="Hyperlink"/>
            <w:rFonts w:ascii="Verdana" w:hAnsi="Verdana"/>
            <w:sz w:val="20"/>
            <w:szCs w:val="20"/>
            <w:lang w:val="en-US"/>
          </w:rPr>
          <w:t>prensa@cepal.org</w:t>
        </w:r>
      </w:hyperlink>
      <w:r w:rsidRPr="00815D1B">
        <w:rPr>
          <w:rFonts w:ascii="Verdana" w:hAnsi="Verdana"/>
          <w:sz w:val="20"/>
          <w:szCs w:val="20"/>
          <w:lang w:val="en-US"/>
        </w:rPr>
        <w:t>; Tel: (56 2) 2210 2040.</w:t>
      </w:r>
    </w:p>
    <w:p w:rsidR="00815D1B" w:rsidRPr="00815D1B" w:rsidRDefault="00815D1B" w:rsidP="0027389F">
      <w:pPr>
        <w:pStyle w:val="NormalWeb"/>
        <w:spacing w:before="240" w:beforeAutospacing="0" w:after="0" w:afterAutospacing="0" w:line="360" w:lineRule="auto"/>
        <w:jc w:val="both"/>
        <w:rPr>
          <w:rFonts w:ascii="Verdana" w:hAnsi="Verdana"/>
          <w:sz w:val="20"/>
          <w:szCs w:val="20"/>
          <w:lang w:val="en-US"/>
        </w:rPr>
      </w:pPr>
      <w:r w:rsidRPr="00815D1B">
        <w:rPr>
          <w:rFonts w:ascii="Verdana" w:hAnsi="Verdana"/>
          <w:sz w:val="20"/>
          <w:szCs w:val="20"/>
          <w:lang w:val="en-US"/>
        </w:rPr>
        <w:t xml:space="preserve">In Quito, contact </w:t>
      </w:r>
      <w:proofErr w:type="spellStart"/>
      <w:r w:rsidRPr="00815D1B">
        <w:rPr>
          <w:rFonts w:ascii="Verdana" w:hAnsi="Verdana"/>
          <w:sz w:val="20"/>
          <w:szCs w:val="20"/>
          <w:lang w:val="en-US"/>
        </w:rPr>
        <w:t>Fuencis</w:t>
      </w:r>
      <w:proofErr w:type="spellEnd"/>
      <w:r w:rsidRPr="00815D1B">
        <w:rPr>
          <w:rFonts w:ascii="Verdana" w:hAnsi="Verdana"/>
          <w:sz w:val="20"/>
          <w:szCs w:val="20"/>
          <w:lang w:val="en-US"/>
        </w:rPr>
        <w:t xml:space="preserve"> </w:t>
      </w:r>
      <w:proofErr w:type="spellStart"/>
      <w:r w:rsidRPr="00815D1B">
        <w:rPr>
          <w:rFonts w:ascii="Verdana" w:hAnsi="Verdana"/>
          <w:sz w:val="20"/>
          <w:szCs w:val="20"/>
          <w:lang w:val="en-US"/>
        </w:rPr>
        <w:t>Rausell</w:t>
      </w:r>
      <w:proofErr w:type="spellEnd"/>
      <w:r w:rsidRPr="00815D1B">
        <w:rPr>
          <w:rFonts w:ascii="Verdana" w:hAnsi="Verdana"/>
          <w:sz w:val="20"/>
          <w:szCs w:val="20"/>
          <w:lang w:val="en-US"/>
        </w:rPr>
        <w:t xml:space="preserve">. E-mail: </w:t>
      </w:r>
      <w:hyperlink r:id="rId14" w:history="1">
        <w:r w:rsidRPr="00815D1B">
          <w:rPr>
            <w:rStyle w:val="Hyperlink"/>
            <w:rFonts w:ascii="Verdana" w:hAnsi="Verdana"/>
            <w:sz w:val="20"/>
            <w:szCs w:val="20"/>
            <w:lang w:val="en-US"/>
          </w:rPr>
          <w:t>fuencisla.rausell@cepal.org</w:t>
        </w:r>
      </w:hyperlink>
      <w:r w:rsidRPr="00815D1B">
        <w:rPr>
          <w:rFonts w:ascii="Verdana" w:hAnsi="Verdana"/>
          <w:sz w:val="20"/>
          <w:szCs w:val="20"/>
          <w:lang w:val="en-US"/>
        </w:rPr>
        <w:t>; Tel: +56 9 42 83 43 06.</w:t>
      </w:r>
    </w:p>
    <w:p w:rsidR="00815D1B" w:rsidRPr="00815D1B" w:rsidRDefault="00815D1B" w:rsidP="0027389F">
      <w:pPr>
        <w:autoSpaceDE w:val="0"/>
        <w:autoSpaceDN w:val="0"/>
        <w:adjustRightInd w:val="0"/>
        <w:spacing w:before="240" w:after="240" w:line="360" w:lineRule="auto"/>
        <w:jc w:val="both"/>
        <w:rPr>
          <w:rFonts w:ascii="Verdana" w:hAnsi="Verdana" w:cs="Verdana"/>
          <w:color w:val="000000"/>
          <w:sz w:val="20"/>
          <w:szCs w:val="20"/>
          <w:lang w:val="en-US"/>
        </w:rPr>
      </w:pPr>
      <w:r w:rsidRPr="00815D1B">
        <w:rPr>
          <w:rFonts w:ascii="Verdana" w:hAnsi="Verdana" w:cs="Verdana"/>
          <w:color w:val="000000"/>
          <w:sz w:val="20"/>
          <w:szCs w:val="20"/>
          <w:lang w:val="en-US"/>
        </w:rPr>
        <w:t xml:space="preserve">Follow us on: </w:t>
      </w:r>
      <w:hyperlink r:id="rId15" w:history="1">
        <w:r w:rsidRPr="00815D1B">
          <w:rPr>
            <w:rStyle w:val="Hyperlink"/>
            <w:rFonts w:ascii="Verdana" w:hAnsi="Verdana" w:cs="Verdana"/>
            <w:color w:val="0000FF"/>
            <w:sz w:val="20"/>
            <w:szCs w:val="20"/>
            <w:lang w:val="en-US"/>
          </w:rPr>
          <w:t>Twitter</w:t>
        </w:r>
      </w:hyperlink>
      <w:r w:rsidRPr="00815D1B">
        <w:rPr>
          <w:rFonts w:ascii="Verdana" w:hAnsi="Verdana" w:cs="Verdana"/>
          <w:color w:val="000000"/>
          <w:sz w:val="20"/>
          <w:szCs w:val="20"/>
          <w:lang w:val="en-US"/>
        </w:rPr>
        <w:t xml:space="preserve">, </w:t>
      </w:r>
      <w:hyperlink r:id="rId16" w:history="1">
        <w:proofErr w:type="spellStart"/>
        <w:r w:rsidRPr="00815D1B">
          <w:rPr>
            <w:rStyle w:val="Hyperlink"/>
            <w:rFonts w:ascii="Verdana" w:hAnsi="Verdana" w:cs="Verdana"/>
            <w:color w:val="0000FF"/>
            <w:sz w:val="20"/>
            <w:szCs w:val="20"/>
            <w:lang w:val="en-US"/>
          </w:rPr>
          <w:t>Facebook</w:t>
        </w:r>
        <w:proofErr w:type="spellEnd"/>
      </w:hyperlink>
      <w:r w:rsidRPr="00815D1B">
        <w:rPr>
          <w:rFonts w:ascii="Verdana" w:hAnsi="Verdana" w:cs="Verdana"/>
          <w:color w:val="000000"/>
          <w:sz w:val="20"/>
          <w:szCs w:val="20"/>
          <w:lang w:val="en-US"/>
        </w:rPr>
        <w:t xml:space="preserve">, </w:t>
      </w:r>
      <w:hyperlink r:id="rId17" w:history="1">
        <w:proofErr w:type="spellStart"/>
        <w:r w:rsidRPr="00815D1B">
          <w:rPr>
            <w:rStyle w:val="Hyperlink"/>
            <w:rFonts w:ascii="Verdana" w:hAnsi="Verdana" w:cs="Verdana"/>
            <w:color w:val="0000FF"/>
            <w:sz w:val="20"/>
            <w:szCs w:val="20"/>
            <w:lang w:val="en-US"/>
          </w:rPr>
          <w:t>Flickr</w:t>
        </w:r>
        <w:proofErr w:type="spellEnd"/>
      </w:hyperlink>
      <w:r w:rsidRPr="00815D1B">
        <w:rPr>
          <w:rFonts w:ascii="Verdana" w:hAnsi="Verdana" w:cs="Verdana"/>
          <w:color w:val="000000"/>
          <w:sz w:val="20"/>
          <w:szCs w:val="20"/>
          <w:lang w:val="en-US"/>
        </w:rPr>
        <w:t xml:space="preserve">, </w:t>
      </w:r>
      <w:hyperlink r:id="rId18" w:history="1">
        <w:proofErr w:type="gramStart"/>
        <w:r w:rsidRPr="00815D1B">
          <w:rPr>
            <w:rStyle w:val="Hyperlink"/>
            <w:rFonts w:ascii="Verdana" w:hAnsi="Verdana" w:cs="Verdana"/>
            <w:color w:val="0000FF"/>
            <w:sz w:val="20"/>
            <w:szCs w:val="20"/>
            <w:lang w:val="en-US"/>
          </w:rPr>
          <w:t>YouTube</w:t>
        </w:r>
        <w:proofErr w:type="gramEnd"/>
      </w:hyperlink>
      <w:r w:rsidRPr="00815D1B">
        <w:rPr>
          <w:rFonts w:ascii="Verdana" w:hAnsi="Verdana" w:cs="Verdana"/>
          <w:color w:val="000000"/>
          <w:sz w:val="20"/>
          <w:szCs w:val="20"/>
          <w:lang w:val="en-US"/>
        </w:rPr>
        <w:t xml:space="preserve"> y </w:t>
      </w:r>
      <w:hyperlink r:id="rId19" w:history="1">
        <w:r w:rsidRPr="00815D1B">
          <w:rPr>
            <w:rStyle w:val="Hyperlink"/>
            <w:rFonts w:ascii="Verdana" w:hAnsi="Verdana" w:cs="Verdana"/>
            <w:color w:val="0000FF"/>
            <w:sz w:val="20"/>
            <w:szCs w:val="20"/>
            <w:lang w:val="en-US"/>
          </w:rPr>
          <w:t>Google+</w:t>
        </w:r>
      </w:hyperlink>
      <w:r w:rsidRPr="00815D1B">
        <w:rPr>
          <w:rFonts w:ascii="Verdana" w:hAnsi="Verdana" w:cs="Verdana"/>
          <w:color w:val="000000"/>
          <w:sz w:val="20"/>
          <w:szCs w:val="20"/>
          <w:lang w:val="en-US"/>
        </w:rPr>
        <w:t>.</w:t>
      </w:r>
    </w:p>
    <w:p w:rsidR="009025F9" w:rsidRDefault="009025F9" w:rsidP="0027389F">
      <w:pPr>
        <w:pStyle w:val="NormalWeb"/>
        <w:spacing w:before="240" w:beforeAutospacing="0" w:after="0" w:afterAutospacing="0" w:line="360" w:lineRule="auto"/>
        <w:jc w:val="both"/>
        <w:rPr>
          <w:rFonts w:ascii="Verdana" w:hAnsi="Verdana"/>
          <w:sz w:val="20"/>
          <w:szCs w:val="20"/>
          <w:lang w:val="en-US"/>
        </w:rPr>
      </w:pPr>
    </w:p>
    <w:p w:rsidR="00D73B99" w:rsidRPr="00815D1B" w:rsidRDefault="00D73B99" w:rsidP="0027389F">
      <w:pPr>
        <w:pStyle w:val="NormalWeb"/>
        <w:spacing w:before="240" w:beforeAutospacing="0" w:after="0" w:afterAutospacing="0" w:line="360" w:lineRule="auto"/>
        <w:jc w:val="both"/>
        <w:rPr>
          <w:rFonts w:ascii="Verdana" w:hAnsi="Verdana"/>
          <w:sz w:val="20"/>
          <w:szCs w:val="20"/>
          <w:lang w:val="en-US"/>
        </w:rPr>
      </w:pPr>
    </w:p>
    <w:sectPr w:rsidR="00D73B99" w:rsidRPr="00815D1B" w:rsidSect="0030202F">
      <w:headerReference w:type="default" r:id="rId20"/>
      <w:pgSz w:w="12240" w:h="15840"/>
      <w:pgMar w:top="1440" w:right="1440" w:bottom="1440" w:left="1440"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24" w:rsidRDefault="00125424" w:rsidP="00AD300C">
      <w:pPr>
        <w:spacing w:after="0" w:line="240" w:lineRule="auto"/>
      </w:pPr>
      <w:r>
        <w:separator/>
      </w:r>
    </w:p>
  </w:endnote>
  <w:endnote w:type="continuationSeparator" w:id="0">
    <w:p w:rsidR="00125424" w:rsidRDefault="00125424" w:rsidP="00AD3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24" w:rsidRDefault="00125424" w:rsidP="00AD300C">
      <w:pPr>
        <w:spacing w:after="0" w:line="240" w:lineRule="auto"/>
      </w:pPr>
      <w:r>
        <w:separator/>
      </w:r>
    </w:p>
  </w:footnote>
  <w:footnote w:type="continuationSeparator" w:id="0">
    <w:p w:rsidR="00125424" w:rsidRDefault="00125424" w:rsidP="00AD3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9A" w:rsidRPr="004A7E3B" w:rsidRDefault="00AD300C" w:rsidP="00C7559A">
    <w:pPr>
      <w:tabs>
        <w:tab w:val="right" w:pos="10206"/>
      </w:tabs>
      <w:suppressAutoHyphens/>
      <w:spacing w:after="0"/>
      <w:rPr>
        <w:rFonts w:ascii="Arial" w:hAnsi="Arial"/>
        <w:spacing w:val="-3"/>
        <w:sz w:val="24"/>
      </w:rPr>
    </w:pPr>
    <w:r>
      <w:rPr>
        <w:noProof/>
        <w:lang w:val="en-US"/>
      </w:rPr>
      <w:drawing>
        <wp:inline distT="0" distB="0" distL="0" distR="0">
          <wp:extent cx="993275" cy="1000125"/>
          <wp:effectExtent l="19050" t="0" r="0" b="0"/>
          <wp:docPr id="1" name="Picture 1" descr="logo_CEPA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PAL_sm.jpg"/>
                  <pic:cNvPicPr/>
                </pic:nvPicPr>
                <pic:blipFill>
                  <a:blip r:embed="rId1"/>
                  <a:stretch>
                    <a:fillRect/>
                  </a:stretch>
                </pic:blipFill>
                <pic:spPr>
                  <a:xfrm>
                    <a:off x="0" y="0"/>
                    <a:ext cx="993275" cy="1000125"/>
                  </a:xfrm>
                  <a:prstGeom prst="rect">
                    <a:avLst/>
                  </a:prstGeom>
                </pic:spPr>
              </pic:pic>
            </a:graphicData>
          </a:graphic>
        </wp:inline>
      </w:drawing>
    </w:r>
    <w:r w:rsidRPr="009B5B95">
      <w:rPr>
        <w:rFonts w:ascii="Helvetica" w:hAnsi="Helvetica"/>
        <w:b/>
        <w:color w:val="7F7F7F" w:themeColor="text1" w:themeTint="80"/>
        <w:spacing w:val="-3"/>
        <w:sz w:val="24"/>
      </w:rPr>
      <w:t>COMUNICADO DE PRENSA</w:t>
    </w:r>
  </w:p>
  <w:p w:rsidR="00C7559A" w:rsidRPr="009402C4" w:rsidRDefault="00C7559A" w:rsidP="00C7559A">
    <w:pPr>
      <w:pBdr>
        <w:bottom w:val="single" w:sz="4" w:space="1" w:color="auto"/>
      </w:pBdr>
      <w:tabs>
        <w:tab w:val="left" w:pos="1701"/>
        <w:tab w:val="right" w:pos="9360"/>
      </w:tabs>
      <w:suppressAutoHyphens/>
      <w:spacing w:after="0"/>
      <w:jc w:val="both"/>
      <w:rPr>
        <w:rFonts w:ascii="Helvetica" w:hAnsi="Helvetica"/>
        <w:b/>
        <w:color w:val="0000FF"/>
        <w:spacing w:val="-3"/>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65"/>
    <w:multiLevelType w:val="hybridMultilevel"/>
    <w:tmpl w:val="82046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589"/>
    <w:multiLevelType w:val="hybridMultilevel"/>
    <w:tmpl w:val="F3965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703"/>
    <w:multiLevelType w:val="hybridMultilevel"/>
    <w:tmpl w:val="4A9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BF0"/>
    <w:multiLevelType w:val="hybridMultilevel"/>
    <w:tmpl w:val="D9DEB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81BCD"/>
    <w:multiLevelType w:val="hybridMultilevel"/>
    <w:tmpl w:val="66B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04014"/>
    <w:multiLevelType w:val="hybridMultilevel"/>
    <w:tmpl w:val="27B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507A2"/>
    <w:multiLevelType w:val="hybridMultilevel"/>
    <w:tmpl w:val="7C5C4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C6BBF"/>
    <w:multiLevelType w:val="hybridMultilevel"/>
    <w:tmpl w:val="2A464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733EE"/>
    <w:multiLevelType w:val="hybridMultilevel"/>
    <w:tmpl w:val="D1707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E0599"/>
    <w:multiLevelType w:val="hybridMultilevel"/>
    <w:tmpl w:val="0172D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109C7"/>
    <w:multiLevelType w:val="hybridMultilevel"/>
    <w:tmpl w:val="75E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37F1C"/>
    <w:multiLevelType w:val="hybridMultilevel"/>
    <w:tmpl w:val="6838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1"/>
  </w:num>
  <w:num w:numId="6">
    <w:abstractNumId w:val="8"/>
  </w:num>
  <w:num w:numId="7">
    <w:abstractNumId w:val="3"/>
  </w:num>
  <w:num w:numId="8">
    <w:abstractNumId w:val="11"/>
  </w:num>
  <w:num w:numId="9">
    <w:abstractNumId w:val="10"/>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CC440D"/>
    <w:rsid w:val="0002209B"/>
    <w:rsid w:val="00030C46"/>
    <w:rsid w:val="00032165"/>
    <w:rsid w:val="00032E0F"/>
    <w:rsid w:val="00043C1B"/>
    <w:rsid w:val="00044541"/>
    <w:rsid w:val="00046E42"/>
    <w:rsid w:val="000569BE"/>
    <w:rsid w:val="0006584C"/>
    <w:rsid w:val="0008202B"/>
    <w:rsid w:val="000B04BE"/>
    <w:rsid w:val="000D3EE0"/>
    <w:rsid w:val="000E1D94"/>
    <w:rsid w:val="000E24D1"/>
    <w:rsid w:val="000E4ABC"/>
    <w:rsid w:val="000E78FE"/>
    <w:rsid w:val="000F72EF"/>
    <w:rsid w:val="0010418A"/>
    <w:rsid w:val="00116E42"/>
    <w:rsid w:val="00120366"/>
    <w:rsid w:val="00125424"/>
    <w:rsid w:val="00127EE2"/>
    <w:rsid w:val="001358A3"/>
    <w:rsid w:val="00137EC4"/>
    <w:rsid w:val="0014136F"/>
    <w:rsid w:val="001452C9"/>
    <w:rsid w:val="00150DA0"/>
    <w:rsid w:val="00152552"/>
    <w:rsid w:val="00153A35"/>
    <w:rsid w:val="001556D7"/>
    <w:rsid w:val="0015780E"/>
    <w:rsid w:val="00170787"/>
    <w:rsid w:val="00176FBB"/>
    <w:rsid w:val="00177896"/>
    <w:rsid w:val="00193EA2"/>
    <w:rsid w:val="001A3C5F"/>
    <w:rsid w:val="001A5DC0"/>
    <w:rsid w:val="001B40D1"/>
    <w:rsid w:val="001B61F6"/>
    <w:rsid w:val="001B64EA"/>
    <w:rsid w:val="001C5310"/>
    <w:rsid w:val="001C73EC"/>
    <w:rsid w:val="001D1918"/>
    <w:rsid w:val="001E0A2A"/>
    <w:rsid w:val="001F1FCF"/>
    <w:rsid w:val="00202472"/>
    <w:rsid w:val="002121DB"/>
    <w:rsid w:val="0023157F"/>
    <w:rsid w:val="00233DE6"/>
    <w:rsid w:val="00252A27"/>
    <w:rsid w:val="00261A81"/>
    <w:rsid w:val="0026232A"/>
    <w:rsid w:val="00264569"/>
    <w:rsid w:val="002672A1"/>
    <w:rsid w:val="0027389F"/>
    <w:rsid w:val="0029500A"/>
    <w:rsid w:val="002B379F"/>
    <w:rsid w:val="002C1A43"/>
    <w:rsid w:val="002C769C"/>
    <w:rsid w:val="002D0DE6"/>
    <w:rsid w:val="002E30D0"/>
    <w:rsid w:val="00300D50"/>
    <w:rsid w:val="0030202F"/>
    <w:rsid w:val="00306846"/>
    <w:rsid w:val="003120C4"/>
    <w:rsid w:val="00324BF5"/>
    <w:rsid w:val="003320BA"/>
    <w:rsid w:val="00334C6B"/>
    <w:rsid w:val="00335D3D"/>
    <w:rsid w:val="003515FF"/>
    <w:rsid w:val="00351E18"/>
    <w:rsid w:val="00362087"/>
    <w:rsid w:val="0036353A"/>
    <w:rsid w:val="003749DB"/>
    <w:rsid w:val="0038127D"/>
    <w:rsid w:val="00393A93"/>
    <w:rsid w:val="00393F7A"/>
    <w:rsid w:val="003A1D08"/>
    <w:rsid w:val="003A3255"/>
    <w:rsid w:val="003A4A14"/>
    <w:rsid w:val="003B2BC0"/>
    <w:rsid w:val="003B493E"/>
    <w:rsid w:val="003D01D9"/>
    <w:rsid w:val="003E69FF"/>
    <w:rsid w:val="004061C6"/>
    <w:rsid w:val="004273E7"/>
    <w:rsid w:val="00437F5E"/>
    <w:rsid w:val="004413A8"/>
    <w:rsid w:val="0045324D"/>
    <w:rsid w:val="00460349"/>
    <w:rsid w:val="00461909"/>
    <w:rsid w:val="00463FD1"/>
    <w:rsid w:val="00465111"/>
    <w:rsid w:val="0048174D"/>
    <w:rsid w:val="0048627D"/>
    <w:rsid w:val="00494451"/>
    <w:rsid w:val="00494830"/>
    <w:rsid w:val="004A0A9D"/>
    <w:rsid w:val="004A346B"/>
    <w:rsid w:val="004A5655"/>
    <w:rsid w:val="004C5E64"/>
    <w:rsid w:val="004D2B03"/>
    <w:rsid w:val="004E01CC"/>
    <w:rsid w:val="004E7464"/>
    <w:rsid w:val="004F25CA"/>
    <w:rsid w:val="004F5708"/>
    <w:rsid w:val="004F5D67"/>
    <w:rsid w:val="004F5FB2"/>
    <w:rsid w:val="004F7472"/>
    <w:rsid w:val="0050534A"/>
    <w:rsid w:val="00511BD0"/>
    <w:rsid w:val="00522C4F"/>
    <w:rsid w:val="005230DE"/>
    <w:rsid w:val="00532A4E"/>
    <w:rsid w:val="00535A69"/>
    <w:rsid w:val="00540F7B"/>
    <w:rsid w:val="00546D00"/>
    <w:rsid w:val="005534D1"/>
    <w:rsid w:val="00563FA2"/>
    <w:rsid w:val="00574CED"/>
    <w:rsid w:val="00575401"/>
    <w:rsid w:val="00594C40"/>
    <w:rsid w:val="005A0C05"/>
    <w:rsid w:val="005B15F6"/>
    <w:rsid w:val="005B1F0D"/>
    <w:rsid w:val="005B46F5"/>
    <w:rsid w:val="005B6E92"/>
    <w:rsid w:val="005C321B"/>
    <w:rsid w:val="005D2042"/>
    <w:rsid w:val="005F2257"/>
    <w:rsid w:val="005F46BC"/>
    <w:rsid w:val="006010E5"/>
    <w:rsid w:val="00605036"/>
    <w:rsid w:val="00614177"/>
    <w:rsid w:val="006146E3"/>
    <w:rsid w:val="00614D3C"/>
    <w:rsid w:val="00616E9A"/>
    <w:rsid w:val="006246B3"/>
    <w:rsid w:val="00630461"/>
    <w:rsid w:val="00633C62"/>
    <w:rsid w:val="00642B73"/>
    <w:rsid w:val="006443BA"/>
    <w:rsid w:val="00657958"/>
    <w:rsid w:val="0066145E"/>
    <w:rsid w:val="006665F3"/>
    <w:rsid w:val="00671AEC"/>
    <w:rsid w:val="00681BDE"/>
    <w:rsid w:val="006929BA"/>
    <w:rsid w:val="00693ABB"/>
    <w:rsid w:val="00695C1C"/>
    <w:rsid w:val="006B61AF"/>
    <w:rsid w:val="006B6E66"/>
    <w:rsid w:val="006D1F08"/>
    <w:rsid w:val="00701E84"/>
    <w:rsid w:val="00702C58"/>
    <w:rsid w:val="00710D06"/>
    <w:rsid w:val="00712E12"/>
    <w:rsid w:val="0072225E"/>
    <w:rsid w:val="00724C79"/>
    <w:rsid w:val="00731833"/>
    <w:rsid w:val="00735B87"/>
    <w:rsid w:val="007432E6"/>
    <w:rsid w:val="007558B1"/>
    <w:rsid w:val="00764A5A"/>
    <w:rsid w:val="007702C4"/>
    <w:rsid w:val="00772763"/>
    <w:rsid w:val="00777ACC"/>
    <w:rsid w:val="00781450"/>
    <w:rsid w:val="0078693C"/>
    <w:rsid w:val="0079075C"/>
    <w:rsid w:val="00797B06"/>
    <w:rsid w:val="00797E6F"/>
    <w:rsid w:val="007B02F3"/>
    <w:rsid w:val="007B493F"/>
    <w:rsid w:val="007C7F67"/>
    <w:rsid w:val="007D60CF"/>
    <w:rsid w:val="0080331A"/>
    <w:rsid w:val="00815D1B"/>
    <w:rsid w:val="008261D8"/>
    <w:rsid w:val="0082687A"/>
    <w:rsid w:val="00846C5A"/>
    <w:rsid w:val="00851D67"/>
    <w:rsid w:val="008539F6"/>
    <w:rsid w:val="00857015"/>
    <w:rsid w:val="00857158"/>
    <w:rsid w:val="00861DE5"/>
    <w:rsid w:val="008766EC"/>
    <w:rsid w:val="00884E06"/>
    <w:rsid w:val="00891C8D"/>
    <w:rsid w:val="008A2182"/>
    <w:rsid w:val="008B620A"/>
    <w:rsid w:val="008E4478"/>
    <w:rsid w:val="008F0E3D"/>
    <w:rsid w:val="009025F9"/>
    <w:rsid w:val="00921AD6"/>
    <w:rsid w:val="00956C04"/>
    <w:rsid w:val="009759CC"/>
    <w:rsid w:val="00981C83"/>
    <w:rsid w:val="00983EBF"/>
    <w:rsid w:val="00985E18"/>
    <w:rsid w:val="009A79CC"/>
    <w:rsid w:val="009D04F8"/>
    <w:rsid w:val="009D17E2"/>
    <w:rsid w:val="009D601D"/>
    <w:rsid w:val="009E4FD1"/>
    <w:rsid w:val="009E7589"/>
    <w:rsid w:val="00A03500"/>
    <w:rsid w:val="00A04D57"/>
    <w:rsid w:val="00A05DD7"/>
    <w:rsid w:val="00A078DD"/>
    <w:rsid w:val="00A11097"/>
    <w:rsid w:val="00A178B1"/>
    <w:rsid w:val="00A34FB8"/>
    <w:rsid w:val="00A40074"/>
    <w:rsid w:val="00A5123E"/>
    <w:rsid w:val="00A6153F"/>
    <w:rsid w:val="00A76C1F"/>
    <w:rsid w:val="00A77F57"/>
    <w:rsid w:val="00A8117F"/>
    <w:rsid w:val="00A85550"/>
    <w:rsid w:val="00AA09D5"/>
    <w:rsid w:val="00AB180B"/>
    <w:rsid w:val="00AB3655"/>
    <w:rsid w:val="00AB43C0"/>
    <w:rsid w:val="00AB7057"/>
    <w:rsid w:val="00AD300C"/>
    <w:rsid w:val="00AE1E85"/>
    <w:rsid w:val="00AF2EF4"/>
    <w:rsid w:val="00AF7004"/>
    <w:rsid w:val="00B16DAB"/>
    <w:rsid w:val="00B22F07"/>
    <w:rsid w:val="00B232B7"/>
    <w:rsid w:val="00B27AFA"/>
    <w:rsid w:val="00B55B4A"/>
    <w:rsid w:val="00B5690C"/>
    <w:rsid w:val="00B66637"/>
    <w:rsid w:val="00B6736A"/>
    <w:rsid w:val="00B84FF7"/>
    <w:rsid w:val="00B861E6"/>
    <w:rsid w:val="00BA1724"/>
    <w:rsid w:val="00BB1524"/>
    <w:rsid w:val="00BB3BF3"/>
    <w:rsid w:val="00BB5197"/>
    <w:rsid w:val="00BB6ED5"/>
    <w:rsid w:val="00BC7303"/>
    <w:rsid w:val="00BD7F75"/>
    <w:rsid w:val="00C10771"/>
    <w:rsid w:val="00C224EA"/>
    <w:rsid w:val="00C27BAB"/>
    <w:rsid w:val="00C27C08"/>
    <w:rsid w:val="00C31F61"/>
    <w:rsid w:val="00C47BF3"/>
    <w:rsid w:val="00C50E44"/>
    <w:rsid w:val="00C564F1"/>
    <w:rsid w:val="00C67998"/>
    <w:rsid w:val="00C7559A"/>
    <w:rsid w:val="00C7660D"/>
    <w:rsid w:val="00C77A7B"/>
    <w:rsid w:val="00C82948"/>
    <w:rsid w:val="00C95E00"/>
    <w:rsid w:val="00CA1616"/>
    <w:rsid w:val="00CA21DC"/>
    <w:rsid w:val="00CA60B7"/>
    <w:rsid w:val="00CC3BE2"/>
    <w:rsid w:val="00CC440D"/>
    <w:rsid w:val="00CC6A50"/>
    <w:rsid w:val="00CD0BF9"/>
    <w:rsid w:val="00CD48C0"/>
    <w:rsid w:val="00CD637A"/>
    <w:rsid w:val="00CE1E46"/>
    <w:rsid w:val="00CE2B6C"/>
    <w:rsid w:val="00CE524E"/>
    <w:rsid w:val="00D063D4"/>
    <w:rsid w:val="00D2508E"/>
    <w:rsid w:val="00D3264D"/>
    <w:rsid w:val="00D3269D"/>
    <w:rsid w:val="00D346B0"/>
    <w:rsid w:val="00D4644D"/>
    <w:rsid w:val="00D57C33"/>
    <w:rsid w:val="00D707D5"/>
    <w:rsid w:val="00D7227F"/>
    <w:rsid w:val="00D73B99"/>
    <w:rsid w:val="00D82221"/>
    <w:rsid w:val="00D93BBC"/>
    <w:rsid w:val="00DB0496"/>
    <w:rsid w:val="00DB1E81"/>
    <w:rsid w:val="00DB33EC"/>
    <w:rsid w:val="00DB4468"/>
    <w:rsid w:val="00DB6B61"/>
    <w:rsid w:val="00DC511D"/>
    <w:rsid w:val="00DC55B4"/>
    <w:rsid w:val="00DE51A8"/>
    <w:rsid w:val="00DF50E6"/>
    <w:rsid w:val="00E00280"/>
    <w:rsid w:val="00E02098"/>
    <w:rsid w:val="00E05018"/>
    <w:rsid w:val="00E105EA"/>
    <w:rsid w:val="00E30712"/>
    <w:rsid w:val="00E433CD"/>
    <w:rsid w:val="00E50C3E"/>
    <w:rsid w:val="00E515E2"/>
    <w:rsid w:val="00E537A8"/>
    <w:rsid w:val="00E913B3"/>
    <w:rsid w:val="00EA5265"/>
    <w:rsid w:val="00EB6D97"/>
    <w:rsid w:val="00EC073A"/>
    <w:rsid w:val="00ED260E"/>
    <w:rsid w:val="00EE2414"/>
    <w:rsid w:val="00EE6DBB"/>
    <w:rsid w:val="00EE7DBD"/>
    <w:rsid w:val="00F16652"/>
    <w:rsid w:val="00F218F5"/>
    <w:rsid w:val="00F32406"/>
    <w:rsid w:val="00F50B03"/>
    <w:rsid w:val="00F547E1"/>
    <w:rsid w:val="00F6320B"/>
    <w:rsid w:val="00F666DF"/>
    <w:rsid w:val="00F735D8"/>
    <w:rsid w:val="00F77D67"/>
    <w:rsid w:val="00F86427"/>
    <w:rsid w:val="00F87106"/>
    <w:rsid w:val="00F90EC2"/>
    <w:rsid w:val="00FA3142"/>
    <w:rsid w:val="00FC280A"/>
    <w:rsid w:val="00FC455D"/>
    <w:rsid w:val="00FC48FA"/>
    <w:rsid w:val="00FD6B62"/>
    <w:rsid w:val="00FE1EAD"/>
    <w:rsid w:val="00FE7B3E"/>
    <w:rsid w:val="00FF086B"/>
    <w:rsid w:val="00FF2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08"/>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08"/>
    <w:pPr>
      <w:ind w:left="720"/>
      <w:contextualSpacing/>
    </w:pPr>
  </w:style>
  <w:style w:type="character" w:styleId="Hyperlink">
    <w:name w:val="Hyperlink"/>
    <w:basedOn w:val="DefaultParagraphFont"/>
    <w:uiPriority w:val="99"/>
    <w:unhideWhenUsed/>
    <w:rsid w:val="006D1F08"/>
    <w:rPr>
      <w:color w:val="0000FF" w:themeColor="hyperlink"/>
      <w:u w:val="single"/>
    </w:rPr>
  </w:style>
  <w:style w:type="paragraph" w:styleId="NormalWeb">
    <w:name w:val="Normal (Web)"/>
    <w:basedOn w:val="Normal"/>
    <w:rsid w:val="00633C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eader">
    <w:name w:val="header"/>
    <w:basedOn w:val="Normal"/>
    <w:link w:val="HeaderChar"/>
    <w:uiPriority w:val="99"/>
    <w:unhideWhenUsed/>
    <w:rsid w:val="00AD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0C"/>
    <w:rPr>
      <w:lang w:val="es-CL"/>
    </w:rPr>
  </w:style>
  <w:style w:type="paragraph" w:styleId="Footer">
    <w:name w:val="footer"/>
    <w:basedOn w:val="Normal"/>
    <w:link w:val="FooterChar"/>
    <w:uiPriority w:val="99"/>
    <w:semiHidden/>
    <w:unhideWhenUsed/>
    <w:rsid w:val="00AD30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00C"/>
    <w:rPr>
      <w:lang w:val="es-CL"/>
    </w:rPr>
  </w:style>
  <w:style w:type="paragraph" w:styleId="BalloonText">
    <w:name w:val="Balloon Text"/>
    <w:basedOn w:val="Normal"/>
    <w:link w:val="BalloonTextChar"/>
    <w:uiPriority w:val="99"/>
    <w:semiHidden/>
    <w:unhideWhenUsed/>
    <w:rsid w:val="00A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0C"/>
    <w:rPr>
      <w:rFonts w:ascii="Tahoma" w:hAnsi="Tahoma" w:cs="Tahoma"/>
      <w:sz w:val="16"/>
      <w:szCs w:val="16"/>
      <w:lang w:val="es-CL"/>
    </w:rPr>
  </w:style>
  <w:style w:type="character" w:styleId="FollowedHyperlink">
    <w:name w:val="FollowedHyperlink"/>
    <w:basedOn w:val="DefaultParagraphFont"/>
    <w:uiPriority w:val="99"/>
    <w:semiHidden/>
    <w:unhideWhenUsed/>
    <w:rsid w:val="009E4FD1"/>
    <w:rPr>
      <w:color w:val="800080" w:themeColor="followedHyperlink"/>
      <w:u w:val="single"/>
    </w:rPr>
  </w:style>
  <w:style w:type="character" w:styleId="Strong">
    <w:name w:val="Strong"/>
    <w:basedOn w:val="DefaultParagraphFont"/>
    <w:uiPriority w:val="22"/>
    <w:qFormat/>
    <w:rsid w:val="00E02098"/>
    <w:rPr>
      <w:b/>
      <w:bCs/>
    </w:rPr>
  </w:style>
</w:styles>
</file>

<file path=word/webSettings.xml><?xml version="1.0" encoding="utf-8"?>
<w:webSettings xmlns:r="http://schemas.openxmlformats.org/officeDocument/2006/relationships" xmlns:w="http://schemas.openxmlformats.org/wordprocessingml/2006/main">
  <w:divs>
    <w:div w:id="828667591">
      <w:bodyDiv w:val="1"/>
      <w:marLeft w:val="0"/>
      <w:marRight w:val="0"/>
      <w:marTop w:val="0"/>
      <w:marBottom w:val="0"/>
      <w:divBdr>
        <w:top w:val="none" w:sz="0" w:space="0" w:color="auto"/>
        <w:left w:val="none" w:sz="0" w:space="0" w:color="auto"/>
        <w:bottom w:val="none" w:sz="0" w:space="0" w:color="auto"/>
        <w:right w:val="none" w:sz="0" w:space="0" w:color="auto"/>
      </w:divBdr>
      <w:divsChild>
        <w:div w:id="517546987">
          <w:marLeft w:val="547"/>
          <w:marRight w:val="0"/>
          <w:marTop w:val="0"/>
          <w:marBottom w:val="120"/>
          <w:divBdr>
            <w:top w:val="none" w:sz="0" w:space="0" w:color="auto"/>
            <w:left w:val="none" w:sz="0" w:space="0" w:color="auto"/>
            <w:bottom w:val="none" w:sz="0" w:space="0" w:color="auto"/>
            <w:right w:val="none" w:sz="0" w:space="0" w:color="auto"/>
          </w:divBdr>
        </w:div>
        <w:div w:id="273444926">
          <w:marLeft w:val="547"/>
          <w:marRight w:val="0"/>
          <w:marTop w:val="0"/>
          <w:marBottom w:val="120"/>
          <w:divBdr>
            <w:top w:val="none" w:sz="0" w:space="0" w:color="auto"/>
            <w:left w:val="none" w:sz="0" w:space="0" w:color="auto"/>
            <w:bottom w:val="none" w:sz="0" w:space="0" w:color="auto"/>
            <w:right w:val="none" w:sz="0" w:space="0" w:color="auto"/>
          </w:divBdr>
        </w:div>
      </w:divsChild>
    </w:div>
    <w:div w:id="1194345146">
      <w:bodyDiv w:val="1"/>
      <w:marLeft w:val="0"/>
      <w:marRight w:val="0"/>
      <w:marTop w:val="0"/>
      <w:marBottom w:val="0"/>
      <w:divBdr>
        <w:top w:val="none" w:sz="0" w:space="0" w:color="auto"/>
        <w:left w:val="none" w:sz="0" w:space="0" w:color="auto"/>
        <w:bottom w:val="none" w:sz="0" w:space="0" w:color="auto"/>
        <w:right w:val="none" w:sz="0" w:space="0" w:color="auto"/>
      </w:divBdr>
      <w:divsChild>
        <w:div w:id="1852646063">
          <w:marLeft w:val="547"/>
          <w:marRight w:val="0"/>
          <w:marTop w:val="0"/>
          <w:marBottom w:val="240"/>
          <w:divBdr>
            <w:top w:val="none" w:sz="0" w:space="0" w:color="auto"/>
            <w:left w:val="none" w:sz="0" w:space="0" w:color="auto"/>
            <w:bottom w:val="none" w:sz="0" w:space="0" w:color="auto"/>
            <w:right w:val="none" w:sz="0" w:space="0" w:color="auto"/>
          </w:divBdr>
        </w:div>
        <w:div w:id="554048529">
          <w:marLeft w:val="547"/>
          <w:marRight w:val="0"/>
          <w:marTop w:val="0"/>
          <w:marBottom w:val="240"/>
          <w:divBdr>
            <w:top w:val="none" w:sz="0" w:space="0" w:color="auto"/>
            <w:left w:val="none" w:sz="0" w:space="0" w:color="auto"/>
            <w:bottom w:val="none" w:sz="0" w:space="0" w:color="auto"/>
            <w:right w:val="none" w:sz="0" w:space="0" w:color="auto"/>
          </w:divBdr>
        </w:div>
      </w:divsChild>
    </w:div>
    <w:div w:id="1396316448">
      <w:bodyDiv w:val="1"/>
      <w:marLeft w:val="0"/>
      <w:marRight w:val="0"/>
      <w:marTop w:val="0"/>
      <w:marBottom w:val="0"/>
      <w:divBdr>
        <w:top w:val="none" w:sz="0" w:space="0" w:color="auto"/>
        <w:left w:val="none" w:sz="0" w:space="0" w:color="auto"/>
        <w:bottom w:val="none" w:sz="0" w:space="0" w:color="auto"/>
        <w:right w:val="none" w:sz="0" w:space="0" w:color="auto"/>
      </w:divBdr>
      <w:divsChild>
        <w:div w:id="1628396032">
          <w:marLeft w:val="547"/>
          <w:marRight w:val="0"/>
          <w:marTop w:val="0"/>
          <w:marBottom w:val="120"/>
          <w:divBdr>
            <w:top w:val="none" w:sz="0" w:space="0" w:color="auto"/>
            <w:left w:val="none" w:sz="0" w:space="0" w:color="auto"/>
            <w:bottom w:val="none" w:sz="0" w:space="0" w:color="auto"/>
            <w:right w:val="none" w:sz="0" w:space="0" w:color="auto"/>
          </w:divBdr>
        </w:div>
      </w:divsChild>
    </w:div>
    <w:div w:id="1737505186">
      <w:bodyDiv w:val="1"/>
      <w:marLeft w:val="0"/>
      <w:marRight w:val="0"/>
      <w:marTop w:val="0"/>
      <w:marBottom w:val="0"/>
      <w:divBdr>
        <w:top w:val="none" w:sz="0" w:space="0" w:color="auto"/>
        <w:left w:val="none" w:sz="0" w:space="0" w:color="auto"/>
        <w:bottom w:val="none" w:sz="0" w:space="0" w:color="auto"/>
        <w:right w:val="none" w:sz="0" w:space="0" w:color="auto"/>
      </w:divBdr>
    </w:div>
    <w:div w:id="1758405162">
      <w:bodyDiv w:val="1"/>
      <w:marLeft w:val="0"/>
      <w:marRight w:val="0"/>
      <w:marTop w:val="0"/>
      <w:marBottom w:val="0"/>
      <w:divBdr>
        <w:top w:val="none" w:sz="0" w:space="0" w:color="auto"/>
        <w:left w:val="none" w:sz="0" w:space="0" w:color="auto"/>
        <w:bottom w:val="none" w:sz="0" w:space="0" w:color="auto"/>
        <w:right w:val="none" w:sz="0" w:space="0" w:color="auto"/>
      </w:divBdr>
    </w:div>
    <w:div w:id="1770005951">
      <w:bodyDiv w:val="1"/>
      <w:marLeft w:val="0"/>
      <w:marRight w:val="0"/>
      <w:marTop w:val="0"/>
      <w:marBottom w:val="0"/>
      <w:divBdr>
        <w:top w:val="none" w:sz="0" w:space="0" w:color="auto"/>
        <w:left w:val="none" w:sz="0" w:space="0" w:color="auto"/>
        <w:bottom w:val="none" w:sz="0" w:space="0" w:color="auto"/>
        <w:right w:val="none" w:sz="0" w:space="0" w:color="auto"/>
      </w:divBdr>
      <w:divsChild>
        <w:div w:id="1192651446">
          <w:marLeft w:val="547"/>
          <w:marRight w:val="0"/>
          <w:marTop w:val="0"/>
          <w:marBottom w:val="240"/>
          <w:divBdr>
            <w:top w:val="none" w:sz="0" w:space="0" w:color="auto"/>
            <w:left w:val="none" w:sz="0" w:space="0" w:color="auto"/>
            <w:bottom w:val="none" w:sz="0" w:space="0" w:color="auto"/>
            <w:right w:val="none" w:sz="0" w:space="0" w:color="auto"/>
          </w:divBdr>
        </w:div>
      </w:divsChild>
    </w:div>
    <w:div w:id="1847211845">
      <w:bodyDiv w:val="1"/>
      <w:marLeft w:val="0"/>
      <w:marRight w:val="0"/>
      <w:marTop w:val="0"/>
      <w:marBottom w:val="0"/>
      <w:divBdr>
        <w:top w:val="none" w:sz="0" w:space="0" w:color="auto"/>
        <w:left w:val="none" w:sz="0" w:space="0" w:color="auto"/>
        <w:bottom w:val="none" w:sz="0" w:space="0" w:color="auto"/>
        <w:right w:val="none" w:sz="0" w:space="0" w:color="auto"/>
      </w:divBdr>
      <w:divsChild>
        <w:div w:id="376121792">
          <w:marLeft w:val="547"/>
          <w:marRight w:val="0"/>
          <w:marTop w:val="0"/>
          <w:marBottom w:val="240"/>
          <w:divBdr>
            <w:top w:val="none" w:sz="0" w:space="0" w:color="auto"/>
            <w:left w:val="none" w:sz="0" w:space="0" w:color="auto"/>
            <w:bottom w:val="none" w:sz="0" w:space="0" w:color="auto"/>
            <w:right w:val="none" w:sz="0" w:space="0" w:color="auto"/>
          </w:divBdr>
        </w:div>
        <w:div w:id="1249273288">
          <w:marLeft w:val="547"/>
          <w:marRight w:val="0"/>
          <w:marTop w:val="0"/>
          <w:marBottom w:val="240"/>
          <w:divBdr>
            <w:top w:val="none" w:sz="0" w:space="0" w:color="auto"/>
            <w:left w:val="none" w:sz="0" w:space="0" w:color="auto"/>
            <w:bottom w:val="none" w:sz="0" w:space="0" w:color="auto"/>
            <w:right w:val="none" w:sz="0" w:space="0" w:color="auto"/>
          </w:divBdr>
        </w:div>
        <w:div w:id="1488669336">
          <w:marLeft w:val="547"/>
          <w:marRight w:val="0"/>
          <w:marTop w:val="0"/>
          <w:marBottom w:val="240"/>
          <w:divBdr>
            <w:top w:val="none" w:sz="0" w:space="0" w:color="auto"/>
            <w:left w:val="none" w:sz="0" w:space="0" w:color="auto"/>
            <w:bottom w:val="none" w:sz="0" w:space="0" w:color="auto"/>
            <w:right w:val="none" w:sz="0" w:space="0" w:color="auto"/>
          </w:divBdr>
        </w:div>
        <w:div w:id="1340891988">
          <w:marLeft w:val="547"/>
          <w:marRight w:val="0"/>
          <w:marTop w:val="0"/>
          <w:marBottom w:val="240"/>
          <w:divBdr>
            <w:top w:val="none" w:sz="0" w:space="0" w:color="auto"/>
            <w:left w:val="none" w:sz="0" w:space="0" w:color="auto"/>
            <w:bottom w:val="none" w:sz="0" w:space="0" w:color="auto"/>
            <w:right w:val="none" w:sz="0" w:space="0" w:color="auto"/>
          </w:divBdr>
        </w:div>
        <w:div w:id="1063407748">
          <w:marLeft w:val="547"/>
          <w:marRight w:val="0"/>
          <w:marTop w:val="0"/>
          <w:marBottom w:val="240"/>
          <w:divBdr>
            <w:top w:val="none" w:sz="0" w:space="0" w:color="auto"/>
            <w:left w:val="none" w:sz="0" w:space="0" w:color="auto"/>
            <w:bottom w:val="none" w:sz="0" w:space="0" w:color="auto"/>
            <w:right w:val="none" w:sz="0" w:space="0" w:color="auto"/>
          </w:divBdr>
        </w:div>
        <w:div w:id="26952585">
          <w:marLeft w:val="547"/>
          <w:marRight w:val="0"/>
          <w:marTop w:val="0"/>
          <w:marBottom w:val="240"/>
          <w:divBdr>
            <w:top w:val="none" w:sz="0" w:space="0" w:color="auto"/>
            <w:left w:val="none" w:sz="0" w:space="0" w:color="auto"/>
            <w:bottom w:val="none" w:sz="0" w:space="0" w:color="auto"/>
            <w:right w:val="none" w:sz="0" w:space="0" w:color="auto"/>
          </w:divBdr>
        </w:div>
      </w:divsChild>
    </w:div>
    <w:div w:id="20317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nurvi.org/" TargetMode="External"/><Relationship Id="rId13" Type="http://schemas.openxmlformats.org/officeDocument/2006/relationships/hyperlink" Target="mailto:prensa@cepal.org" TargetMode="External"/><Relationship Id="rId18" Type="http://schemas.openxmlformats.org/officeDocument/2006/relationships/hyperlink" Target="http://www.youtube.com/cepalo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pal.org" TargetMode="External"/><Relationship Id="rId17" Type="http://schemas.openxmlformats.org/officeDocument/2006/relationships/hyperlink" Target="http://www.flickr.com/photos/cepal/" TargetMode="External"/><Relationship Id="rId2" Type="http://schemas.openxmlformats.org/officeDocument/2006/relationships/numbering" Target="numbering.xml"/><Relationship Id="rId16" Type="http://schemas.openxmlformats.org/officeDocument/2006/relationships/hyperlink" Target="http://www.facebook.com/cepal.on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al.org/en/node/38723" TargetMode="External"/><Relationship Id="rId5" Type="http://schemas.openxmlformats.org/officeDocument/2006/relationships/webSettings" Target="webSettings.xml"/><Relationship Id="rId15" Type="http://schemas.openxmlformats.org/officeDocument/2006/relationships/hyperlink" Target="http://twitter.com/cepal_onu" TargetMode="External"/><Relationship Id="rId10" Type="http://schemas.openxmlformats.org/officeDocument/2006/relationships/hyperlink" Target="https://www2.habitat3.org/bitcache/97ced11dcecef85d41f74043195e5472836f6291?vid=588897&amp;disposition=inline&amp;op=view" TargetMode="External"/><Relationship Id="rId19" Type="http://schemas.openxmlformats.org/officeDocument/2006/relationships/hyperlink" Target="https://plus.google.com/u/0/b/113824395314145834669/113824395314145834669/posts" TargetMode="External"/><Relationship Id="rId4" Type="http://schemas.openxmlformats.org/officeDocument/2006/relationships/settings" Target="settings.xml"/><Relationship Id="rId9" Type="http://schemas.openxmlformats.org/officeDocument/2006/relationships/hyperlink" Target="http://periododesesiones.cepal.org/36/en/news/authorities-establish-forum-countries-latin-america-and-caribbean-sustainable-development" TargetMode="External"/><Relationship Id="rId14" Type="http://schemas.openxmlformats.org/officeDocument/2006/relationships/hyperlink" Target="mailto:fuencisla.rausell@cep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02195-2242-4246-BCBD-781A2EB1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frausell</cp:lastModifiedBy>
  <cp:revision>7</cp:revision>
  <cp:lastPrinted>2016-10-13T19:12:00Z</cp:lastPrinted>
  <dcterms:created xsi:type="dcterms:W3CDTF">2016-10-19T12:30:00Z</dcterms:created>
  <dcterms:modified xsi:type="dcterms:W3CDTF">2016-10-19T13:00:00Z</dcterms:modified>
</cp:coreProperties>
</file>