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6DFF9" w14:textId="77777777" w:rsidR="00595C5D" w:rsidRDefault="00595C5D" w:rsidP="00595C5D">
      <w:pPr>
        <w:widowControl w:val="0"/>
        <w:pBdr>
          <w:top w:val="nil"/>
          <w:left w:val="nil"/>
          <w:bottom w:val="nil"/>
          <w:right w:val="nil"/>
          <w:between w:val="nil"/>
          <w:bar w:val="nil"/>
        </w:pBdr>
        <w:tabs>
          <w:tab w:val="left" w:pos="4333"/>
        </w:tabs>
        <w:suppressAutoHyphens/>
        <w:jc w:val="right"/>
        <w:rPr>
          <w:rFonts w:ascii="Times New Roman" w:eastAsia="Arial Unicode MS" w:hAnsi="Times New Roman" w:cs="Arial Unicode MS"/>
          <w:b/>
          <w:bCs/>
          <w:color w:val="7F7F7F"/>
          <w:kern w:val="1"/>
          <w:sz w:val="22"/>
          <w:szCs w:val="22"/>
          <w:u w:color="7F7F7F"/>
          <w:bdr w:val="nil"/>
          <w:lang w:val="pt-PT" w:eastAsia="es-MX"/>
        </w:rPr>
      </w:pPr>
    </w:p>
    <w:p w14:paraId="4A6088D6" w14:textId="77777777" w:rsidR="009C56E7" w:rsidRPr="009C56E7" w:rsidRDefault="009C56E7" w:rsidP="009C56E7">
      <w:pPr>
        <w:widowControl w:val="0"/>
        <w:pBdr>
          <w:top w:val="nil"/>
          <w:left w:val="nil"/>
          <w:bottom w:val="nil"/>
          <w:right w:val="nil"/>
          <w:between w:val="nil"/>
          <w:bar w:val="nil"/>
        </w:pBdr>
        <w:tabs>
          <w:tab w:val="left" w:pos="4333"/>
        </w:tabs>
        <w:suppressAutoHyphens/>
        <w:jc w:val="right"/>
        <w:rPr>
          <w:rFonts w:ascii="Times New Roman" w:eastAsia="Times New Roman" w:hAnsi="Times New Roman" w:cs="Times New Roman"/>
          <w:b/>
          <w:bCs/>
          <w:color w:val="7F7F7F"/>
          <w:kern w:val="1"/>
          <w:sz w:val="22"/>
          <w:szCs w:val="22"/>
          <w:u w:color="7F7F7F"/>
          <w:bdr w:val="nil"/>
          <w:lang w:val="es-ES_tradnl" w:eastAsia="es-MX"/>
        </w:rPr>
      </w:pPr>
      <w:r w:rsidRPr="009C56E7">
        <w:rPr>
          <w:rFonts w:ascii="Times New Roman" w:eastAsia="Arial Unicode MS" w:hAnsi="Times New Roman" w:cs="Arial Unicode MS"/>
          <w:b/>
          <w:bCs/>
          <w:color w:val="7F7F7F"/>
          <w:kern w:val="1"/>
          <w:sz w:val="22"/>
          <w:szCs w:val="22"/>
          <w:u w:color="7F7F7F"/>
          <w:bdr w:val="nil"/>
          <w:lang w:val="pt-PT" w:eastAsia="es-MX"/>
        </w:rPr>
        <w:t>Comunicado de Prensa n</w:t>
      </w:r>
      <w:r w:rsidRPr="009C56E7">
        <w:rPr>
          <w:rFonts w:ascii="Times New Roman" w:eastAsia="Arial Unicode MS" w:hAnsi="Times New Roman" w:cs="Arial Unicode MS"/>
          <w:b/>
          <w:bCs/>
          <w:color w:val="7F7F7F"/>
          <w:kern w:val="1"/>
          <w:sz w:val="22"/>
          <w:szCs w:val="22"/>
          <w:u w:color="7F7F7F"/>
          <w:bdr w:val="nil"/>
          <w:lang w:val="es-ES_tradnl" w:eastAsia="es-MX"/>
        </w:rPr>
        <w:t>ú</w:t>
      </w:r>
      <w:r w:rsidRPr="009C56E7">
        <w:rPr>
          <w:rFonts w:ascii="Times New Roman" w:eastAsia="Arial Unicode MS" w:hAnsi="Times New Roman" w:cs="Arial Unicode MS"/>
          <w:b/>
          <w:bCs/>
          <w:color w:val="7F7F7F"/>
          <w:kern w:val="1"/>
          <w:sz w:val="22"/>
          <w:szCs w:val="22"/>
          <w:u w:color="7F7F7F"/>
          <w:bdr w:val="nil"/>
          <w:lang w:val="it-IT" w:eastAsia="es-MX"/>
        </w:rPr>
        <w:t>mero 325</w:t>
      </w:r>
    </w:p>
    <w:p w14:paraId="746E6915" w14:textId="77777777" w:rsidR="009C56E7" w:rsidRPr="009C56E7" w:rsidRDefault="009C56E7" w:rsidP="009C56E7">
      <w:pPr>
        <w:widowControl w:val="0"/>
        <w:pBdr>
          <w:top w:val="nil"/>
          <w:left w:val="nil"/>
          <w:bottom w:val="nil"/>
          <w:right w:val="nil"/>
          <w:between w:val="nil"/>
          <w:bar w:val="nil"/>
        </w:pBdr>
        <w:tabs>
          <w:tab w:val="left" w:pos="4333"/>
        </w:tabs>
        <w:suppressAutoHyphens/>
        <w:jc w:val="right"/>
        <w:rPr>
          <w:rFonts w:ascii="Times New Roman" w:eastAsia="Arial Unicode MS" w:hAnsi="Times New Roman" w:cs="Arial Unicode MS"/>
          <w:bCs/>
          <w:color w:val="7F7F7F"/>
          <w:kern w:val="1"/>
          <w:sz w:val="22"/>
          <w:szCs w:val="22"/>
          <w:u w:color="7F7F7F"/>
          <w:bdr w:val="nil"/>
          <w:lang w:val="es-ES_tradnl" w:eastAsia="es-MX"/>
        </w:rPr>
      </w:pPr>
      <w:r w:rsidRPr="009C56E7">
        <w:rPr>
          <w:rFonts w:ascii="Times New Roman" w:eastAsia="Arial Unicode MS" w:hAnsi="Times New Roman" w:cs="Arial Unicode MS"/>
          <w:bCs/>
          <w:color w:val="7F7F7F"/>
          <w:kern w:val="1"/>
          <w:sz w:val="22"/>
          <w:szCs w:val="22"/>
          <w:u w:color="7F7F7F"/>
          <w:bdr w:val="nil"/>
          <w:lang w:val="es-ES_tradnl" w:eastAsia="es-MX"/>
        </w:rPr>
        <w:t>Ciudad de México, a jueves 13 de octubre de 2016</w:t>
      </w:r>
    </w:p>
    <w:p w14:paraId="4AC247AF" w14:textId="77777777" w:rsidR="009C56E7" w:rsidRPr="009C56E7" w:rsidRDefault="004F5639" w:rsidP="009C56E7">
      <w:pPr>
        <w:widowControl w:val="0"/>
        <w:pBdr>
          <w:top w:val="nil"/>
          <w:left w:val="nil"/>
          <w:bottom w:val="nil"/>
          <w:right w:val="nil"/>
          <w:between w:val="nil"/>
          <w:bar w:val="nil"/>
        </w:pBdr>
        <w:tabs>
          <w:tab w:val="left" w:pos="4333"/>
        </w:tabs>
        <w:suppressAutoHyphens/>
        <w:jc w:val="right"/>
        <w:rPr>
          <w:rFonts w:ascii="Times New Roman" w:eastAsia="Times New Roman" w:hAnsi="Times New Roman" w:cs="Times New Roman"/>
          <w:color w:val="7F7F7F"/>
          <w:kern w:val="1"/>
          <w:sz w:val="22"/>
          <w:szCs w:val="22"/>
          <w:u w:color="7F7F7F"/>
          <w:bdr w:val="nil"/>
          <w:lang w:val="es-ES_tradnl" w:eastAsia="es-MX"/>
        </w:rPr>
      </w:pPr>
      <w:hyperlink r:id="rId8" w:history="1">
        <w:r w:rsidR="009C56E7" w:rsidRPr="009C56E7">
          <w:rPr>
            <w:rFonts w:ascii="Times New Roman" w:eastAsia="Arial Unicode MS" w:hAnsi="Times New Roman" w:cs="Arial Unicode MS"/>
            <w:bCs/>
            <w:color w:val="000000"/>
            <w:kern w:val="1"/>
            <w:sz w:val="22"/>
            <w:szCs w:val="22"/>
            <w:u w:val="single" w:color="7F7F7F"/>
            <w:bdr w:val="nil"/>
            <w:lang w:val="es-ES_tradnl" w:eastAsia="es-MX"/>
          </w:rPr>
          <w:t>www.gob.mx/habitat3</w:t>
        </w:r>
      </w:hyperlink>
      <w:r w:rsidR="009C56E7" w:rsidRPr="009C56E7">
        <w:rPr>
          <w:rFonts w:ascii="Times New Roman" w:eastAsia="Arial Unicode MS" w:hAnsi="Times New Roman" w:cs="Arial Unicode MS"/>
          <w:bCs/>
          <w:color w:val="7F7F7F"/>
          <w:kern w:val="1"/>
          <w:sz w:val="22"/>
          <w:szCs w:val="22"/>
          <w:u w:color="7F7F7F"/>
          <w:bdr w:val="nil"/>
          <w:lang w:val="es-ES_tradnl" w:eastAsia="es-MX"/>
        </w:rPr>
        <w:t xml:space="preserve"> </w:t>
      </w:r>
    </w:p>
    <w:p w14:paraId="1A44E48F" w14:textId="77777777" w:rsidR="009C56E7" w:rsidRPr="009C56E7" w:rsidRDefault="009C56E7" w:rsidP="009C56E7">
      <w:pPr>
        <w:widowControl w:val="0"/>
        <w:pBdr>
          <w:top w:val="nil"/>
          <w:left w:val="nil"/>
          <w:bottom w:val="nil"/>
          <w:right w:val="nil"/>
          <w:between w:val="nil"/>
          <w:bar w:val="nil"/>
        </w:pBdr>
        <w:tabs>
          <w:tab w:val="left" w:pos="4333"/>
        </w:tabs>
        <w:suppressAutoHyphens/>
        <w:jc w:val="right"/>
        <w:rPr>
          <w:rFonts w:ascii="Times New Roman" w:eastAsia="Times New Roman" w:hAnsi="Times New Roman" w:cs="Times New Roman"/>
          <w:color w:val="7F7F7F"/>
          <w:kern w:val="1"/>
          <w:sz w:val="22"/>
          <w:szCs w:val="22"/>
          <w:u w:color="7F7F7F"/>
          <w:bdr w:val="nil"/>
          <w:lang w:val="es-ES_tradnl" w:eastAsia="es-MX"/>
        </w:rPr>
      </w:pPr>
      <w:r w:rsidRPr="009C56E7">
        <w:rPr>
          <w:rFonts w:ascii="Times New Roman" w:eastAsia="Arial Unicode MS" w:hAnsi="Times New Roman" w:cs="Arial Unicode MS"/>
          <w:color w:val="7F7F7F"/>
          <w:kern w:val="1"/>
          <w:sz w:val="22"/>
          <w:szCs w:val="22"/>
          <w:u w:color="7F7F7F"/>
          <w:bdr w:val="nil"/>
          <w:lang w:val="es-ES_tradnl" w:eastAsia="es-MX"/>
        </w:rPr>
        <w:t xml:space="preserve">@SEDATU_mx </w:t>
      </w:r>
    </w:p>
    <w:p w14:paraId="60010F93" w14:textId="77777777" w:rsidR="009C56E7" w:rsidRPr="009C56E7" w:rsidRDefault="009C56E7" w:rsidP="009C56E7">
      <w:pPr>
        <w:widowControl w:val="0"/>
        <w:pBdr>
          <w:top w:val="nil"/>
          <w:left w:val="nil"/>
          <w:bottom w:val="nil"/>
          <w:right w:val="nil"/>
          <w:between w:val="nil"/>
          <w:bar w:val="nil"/>
        </w:pBdr>
        <w:tabs>
          <w:tab w:val="left" w:pos="4333"/>
        </w:tabs>
        <w:suppressAutoHyphens/>
        <w:jc w:val="both"/>
        <w:rPr>
          <w:rFonts w:ascii="Times New Roman" w:eastAsia="Times New Roman" w:hAnsi="Times New Roman" w:cs="Times New Roman"/>
          <w:color w:val="7F7F7F"/>
          <w:kern w:val="1"/>
          <w:sz w:val="22"/>
          <w:szCs w:val="22"/>
          <w:u w:color="7F7F7F"/>
          <w:bdr w:val="nil"/>
          <w:lang w:val="es-ES_tradnl" w:eastAsia="es-MX"/>
        </w:rPr>
      </w:pPr>
      <w:r w:rsidRPr="009C56E7">
        <w:rPr>
          <w:rFonts w:ascii="Times New Roman" w:eastAsia="Arial Unicode MS" w:hAnsi="Times New Roman" w:cs="Arial Unicode MS"/>
          <w:color w:val="7F7F7F"/>
          <w:kern w:val="1"/>
          <w:sz w:val="22"/>
          <w:szCs w:val="22"/>
          <w:u w:color="7F7F7F"/>
          <w:bdr w:val="nil"/>
          <w:lang w:val="es-ES_tradnl" w:eastAsia="es-MX"/>
        </w:rPr>
        <w:t xml:space="preserve"> </w:t>
      </w:r>
    </w:p>
    <w:p w14:paraId="23BF5B23" w14:textId="77777777" w:rsidR="009C56E7" w:rsidRPr="009C56E7" w:rsidRDefault="009C56E7" w:rsidP="009C56E7">
      <w:pPr>
        <w:widowControl w:val="0"/>
        <w:pBdr>
          <w:top w:val="nil"/>
          <w:left w:val="nil"/>
          <w:bottom w:val="nil"/>
          <w:right w:val="nil"/>
          <w:between w:val="nil"/>
          <w:bar w:val="nil"/>
        </w:pBdr>
        <w:tabs>
          <w:tab w:val="left" w:pos="4333"/>
        </w:tabs>
        <w:suppressAutoHyphens/>
        <w:jc w:val="both"/>
        <w:rPr>
          <w:rFonts w:ascii="Times New Roman" w:eastAsia="Times New Roman" w:hAnsi="Times New Roman" w:cs="Times New Roman"/>
          <w:color w:val="7F7F7F"/>
          <w:kern w:val="1"/>
          <w:sz w:val="22"/>
          <w:szCs w:val="22"/>
          <w:u w:color="7F7F7F"/>
          <w:bdr w:val="nil"/>
          <w:lang w:val="es-ES_tradnl" w:eastAsia="es-MX"/>
        </w:rPr>
      </w:pPr>
    </w:p>
    <w:p w14:paraId="5A2207BE" w14:textId="77777777" w:rsidR="00EA47B6" w:rsidRDefault="00EA47B6" w:rsidP="002D12F9">
      <w:pPr>
        <w:pBdr>
          <w:top w:val="nil"/>
          <w:left w:val="nil"/>
          <w:bottom w:val="nil"/>
          <w:right w:val="nil"/>
          <w:between w:val="nil"/>
          <w:bar w:val="nil"/>
        </w:pBdr>
        <w:shd w:val="clear" w:color="auto" w:fill="FFFFFF"/>
        <w:tabs>
          <w:tab w:val="center" w:pos="4419"/>
          <w:tab w:val="center" w:pos="4986"/>
        </w:tabs>
        <w:jc w:val="center"/>
        <w:rPr>
          <w:rFonts w:ascii="Corbel" w:eastAsia="Corbel" w:hAnsi="Corbel" w:cs="Corbel"/>
          <w:b/>
          <w:bCs/>
          <w:color w:val="808080"/>
          <w:sz w:val="36"/>
          <w:szCs w:val="30"/>
          <w:u w:color="808080"/>
          <w:bdr w:val="nil"/>
          <w:lang w:val="es-ES_tradnl" w:eastAsia="es-MX"/>
        </w:rPr>
      </w:pPr>
      <w:r w:rsidRPr="009C56E7">
        <w:rPr>
          <w:rFonts w:ascii="Corbel" w:eastAsia="Corbel" w:hAnsi="Corbel" w:cs="Corbel"/>
          <w:b/>
          <w:bCs/>
          <w:color w:val="808080"/>
          <w:sz w:val="36"/>
          <w:szCs w:val="30"/>
          <w:u w:color="808080"/>
          <w:bdr w:val="nil"/>
          <w:lang w:val="es-ES_tradnl" w:eastAsia="es-MX"/>
        </w:rPr>
        <w:t>Conferencia Hábitat III</w:t>
      </w:r>
      <w:r>
        <w:rPr>
          <w:rFonts w:ascii="Corbel" w:eastAsia="Corbel" w:hAnsi="Corbel" w:cs="Corbel"/>
          <w:b/>
          <w:bCs/>
          <w:color w:val="808080"/>
          <w:sz w:val="36"/>
          <w:szCs w:val="30"/>
          <w:u w:color="808080"/>
          <w:bdr w:val="nil"/>
          <w:lang w:val="es-ES_tradnl" w:eastAsia="es-MX"/>
        </w:rPr>
        <w:t>, opo</w:t>
      </w:r>
      <w:r w:rsidRPr="009C56E7">
        <w:rPr>
          <w:rFonts w:ascii="Corbel" w:eastAsia="Corbel" w:hAnsi="Corbel" w:cs="Corbel"/>
          <w:b/>
          <w:bCs/>
          <w:color w:val="808080"/>
          <w:sz w:val="36"/>
          <w:szCs w:val="30"/>
          <w:u w:color="808080"/>
          <w:bdr w:val="nil"/>
          <w:lang w:val="es-ES_tradnl" w:eastAsia="es-MX"/>
        </w:rPr>
        <w:t xml:space="preserve">rtunidad </w:t>
      </w:r>
      <w:r>
        <w:rPr>
          <w:rFonts w:ascii="Corbel" w:eastAsia="Corbel" w:hAnsi="Corbel" w:cs="Corbel"/>
          <w:b/>
          <w:bCs/>
          <w:color w:val="808080"/>
          <w:sz w:val="36"/>
          <w:szCs w:val="30"/>
          <w:u w:color="808080"/>
          <w:bdr w:val="nil"/>
          <w:lang w:val="es-ES_tradnl" w:eastAsia="es-MX"/>
        </w:rPr>
        <w:t>h</w:t>
      </w:r>
      <w:r w:rsidRPr="009C56E7">
        <w:rPr>
          <w:rFonts w:ascii="Corbel" w:eastAsia="Corbel" w:hAnsi="Corbel" w:cs="Corbel"/>
          <w:b/>
          <w:bCs/>
          <w:color w:val="808080"/>
          <w:sz w:val="36"/>
          <w:szCs w:val="30"/>
          <w:u w:color="808080"/>
          <w:bdr w:val="nil"/>
          <w:lang w:val="es-ES_tradnl" w:eastAsia="es-MX"/>
        </w:rPr>
        <w:t>istórica</w:t>
      </w:r>
      <w:r>
        <w:rPr>
          <w:rFonts w:ascii="Corbel" w:eastAsia="Corbel" w:hAnsi="Corbel" w:cs="Corbel"/>
          <w:b/>
          <w:bCs/>
          <w:color w:val="808080"/>
          <w:sz w:val="36"/>
          <w:szCs w:val="30"/>
          <w:u w:color="808080"/>
          <w:bdr w:val="nil"/>
          <w:lang w:val="es-ES_tradnl" w:eastAsia="es-MX"/>
        </w:rPr>
        <w:t xml:space="preserve"> </w:t>
      </w:r>
    </w:p>
    <w:p w14:paraId="59CF857E" w14:textId="668FDA6A" w:rsidR="009C56E7" w:rsidRPr="009C56E7" w:rsidRDefault="00EA47B6" w:rsidP="002D12F9">
      <w:pPr>
        <w:pBdr>
          <w:top w:val="nil"/>
          <w:left w:val="nil"/>
          <w:bottom w:val="nil"/>
          <w:right w:val="nil"/>
          <w:between w:val="nil"/>
          <w:bar w:val="nil"/>
        </w:pBdr>
        <w:shd w:val="clear" w:color="auto" w:fill="FFFFFF"/>
        <w:tabs>
          <w:tab w:val="center" w:pos="4419"/>
          <w:tab w:val="center" w:pos="4986"/>
        </w:tabs>
        <w:jc w:val="center"/>
        <w:rPr>
          <w:rFonts w:ascii="Corbel" w:eastAsia="Corbel" w:hAnsi="Corbel" w:cs="Corbel"/>
          <w:b/>
          <w:bCs/>
          <w:color w:val="808080"/>
          <w:sz w:val="36"/>
          <w:szCs w:val="30"/>
          <w:u w:color="808080"/>
          <w:bdr w:val="nil"/>
          <w:lang w:val="es-ES_tradnl" w:eastAsia="es-MX"/>
        </w:rPr>
      </w:pPr>
      <w:bookmarkStart w:id="0" w:name="_GoBack"/>
      <w:bookmarkEnd w:id="0"/>
      <w:r>
        <w:rPr>
          <w:rFonts w:ascii="Corbel" w:eastAsia="Corbel" w:hAnsi="Corbel" w:cs="Corbel"/>
          <w:b/>
          <w:bCs/>
          <w:color w:val="808080"/>
          <w:sz w:val="36"/>
          <w:szCs w:val="30"/>
          <w:u w:color="808080"/>
          <w:bdr w:val="nil"/>
          <w:lang w:val="es-ES_tradnl" w:eastAsia="es-MX"/>
        </w:rPr>
        <w:t>p</w:t>
      </w:r>
      <w:r w:rsidRPr="009C56E7">
        <w:rPr>
          <w:rFonts w:ascii="Corbel" w:eastAsia="Corbel" w:hAnsi="Corbel" w:cs="Corbel"/>
          <w:b/>
          <w:bCs/>
          <w:color w:val="808080"/>
          <w:sz w:val="36"/>
          <w:szCs w:val="30"/>
          <w:u w:color="808080"/>
          <w:bdr w:val="nil"/>
          <w:lang w:val="es-ES_tradnl" w:eastAsia="es-MX"/>
        </w:rPr>
        <w:t xml:space="preserve">ara </w:t>
      </w:r>
      <w:r>
        <w:rPr>
          <w:rFonts w:ascii="Corbel" w:eastAsia="Corbel" w:hAnsi="Corbel" w:cs="Corbel"/>
          <w:b/>
          <w:bCs/>
          <w:color w:val="808080"/>
          <w:sz w:val="36"/>
          <w:szCs w:val="30"/>
          <w:u w:color="808080"/>
          <w:bdr w:val="nil"/>
          <w:lang w:val="es-ES_tradnl" w:eastAsia="es-MX"/>
        </w:rPr>
        <w:t>u</w:t>
      </w:r>
      <w:r w:rsidRPr="009C56E7">
        <w:rPr>
          <w:rFonts w:ascii="Corbel" w:eastAsia="Corbel" w:hAnsi="Corbel" w:cs="Corbel"/>
          <w:b/>
          <w:bCs/>
          <w:color w:val="808080"/>
          <w:sz w:val="36"/>
          <w:szCs w:val="30"/>
          <w:u w:color="808080"/>
          <w:bdr w:val="nil"/>
          <w:lang w:val="es-ES_tradnl" w:eastAsia="es-MX"/>
        </w:rPr>
        <w:t xml:space="preserve">na Nueva Agenda Urbana </w:t>
      </w:r>
      <w:r>
        <w:rPr>
          <w:rFonts w:ascii="Corbel" w:eastAsia="Corbel" w:hAnsi="Corbel" w:cs="Corbel"/>
          <w:b/>
          <w:bCs/>
          <w:color w:val="808080"/>
          <w:sz w:val="36"/>
          <w:szCs w:val="30"/>
          <w:u w:color="808080"/>
          <w:bdr w:val="nil"/>
          <w:lang w:val="es-ES_tradnl" w:eastAsia="es-MX"/>
        </w:rPr>
        <w:t>m</w:t>
      </w:r>
      <w:r w:rsidRPr="009C56E7">
        <w:rPr>
          <w:rFonts w:ascii="Corbel" w:eastAsia="Corbel" w:hAnsi="Corbel" w:cs="Corbel"/>
          <w:b/>
          <w:bCs/>
          <w:color w:val="808080"/>
          <w:sz w:val="36"/>
          <w:szCs w:val="30"/>
          <w:u w:color="808080"/>
          <w:bdr w:val="nil"/>
          <w:lang w:val="es-ES_tradnl" w:eastAsia="es-MX"/>
        </w:rPr>
        <w:t>undial</w:t>
      </w:r>
    </w:p>
    <w:p w14:paraId="0941238B" w14:textId="77777777" w:rsidR="009C56E7" w:rsidRPr="009C56E7" w:rsidRDefault="009C56E7" w:rsidP="009C56E7">
      <w:pPr>
        <w:pBdr>
          <w:top w:val="nil"/>
          <w:left w:val="nil"/>
          <w:bottom w:val="nil"/>
          <w:right w:val="nil"/>
          <w:between w:val="nil"/>
          <w:bar w:val="nil"/>
        </w:pBdr>
        <w:shd w:val="clear" w:color="auto" w:fill="FFFFFF"/>
        <w:jc w:val="center"/>
        <w:rPr>
          <w:rFonts w:ascii="Corbel" w:eastAsia="Corbel" w:hAnsi="Corbel" w:cs="Corbel"/>
          <w:b/>
          <w:bCs/>
          <w:color w:val="808080"/>
          <w:sz w:val="30"/>
          <w:szCs w:val="30"/>
          <w:u w:color="808080"/>
          <w:bdr w:val="nil"/>
          <w:lang w:val="es-ES_tradnl" w:eastAsia="es-MX"/>
        </w:rPr>
      </w:pPr>
    </w:p>
    <w:p w14:paraId="22FD4D23" w14:textId="77777777" w:rsidR="009C56E7" w:rsidRPr="009C56E7" w:rsidRDefault="009C56E7" w:rsidP="009C56E7">
      <w:pPr>
        <w:pBdr>
          <w:top w:val="nil"/>
          <w:left w:val="nil"/>
          <w:bottom w:val="nil"/>
          <w:right w:val="nil"/>
          <w:between w:val="nil"/>
          <w:bar w:val="nil"/>
        </w:pBdr>
        <w:shd w:val="clear" w:color="auto" w:fill="FFFFFF"/>
        <w:jc w:val="center"/>
        <w:rPr>
          <w:rFonts w:ascii="Corbel" w:eastAsia="Corbel" w:hAnsi="Corbel" w:cs="Corbel"/>
          <w:color w:val="050505"/>
          <w:sz w:val="28"/>
          <w:szCs w:val="28"/>
          <w:u w:color="808080"/>
          <w:bdr w:val="nil"/>
          <w:lang w:val="es-ES_tradnl" w:eastAsia="es-MX"/>
        </w:rPr>
      </w:pPr>
    </w:p>
    <w:p w14:paraId="6A84EFAF" w14:textId="77777777" w:rsidR="009C56E7" w:rsidRPr="009C56E7" w:rsidRDefault="009C56E7" w:rsidP="009C56E7">
      <w:pPr>
        <w:numPr>
          <w:ilvl w:val="0"/>
          <w:numId w:val="1"/>
        </w:numPr>
        <w:pBdr>
          <w:top w:val="nil"/>
          <w:left w:val="nil"/>
          <w:bottom w:val="nil"/>
          <w:right w:val="nil"/>
          <w:between w:val="nil"/>
          <w:bar w:val="nil"/>
        </w:pBdr>
        <w:jc w:val="both"/>
        <w:rPr>
          <w:rFonts w:ascii="Corbel" w:eastAsia="Corbel" w:hAnsi="Corbel" w:cs="Corbel"/>
          <w:b/>
          <w:bCs/>
          <w:i/>
          <w:iCs/>
          <w:color w:val="050505"/>
          <w:u w:color="808080"/>
          <w:bdr w:val="nil"/>
          <w:lang w:val="es-ES_tradnl" w:eastAsia="es-MX"/>
        </w:rPr>
      </w:pPr>
      <w:r w:rsidRPr="009C56E7">
        <w:rPr>
          <w:rFonts w:ascii="Corbel" w:eastAsia="Corbel" w:hAnsi="Corbel" w:cs="Corbel"/>
          <w:b/>
          <w:bCs/>
          <w:i/>
          <w:iCs/>
          <w:color w:val="050505"/>
          <w:u w:color="808080"/>
          <w:bdr w:val="nil"/>
          <w:lang w:val="es-ES_tradnl" w:eastAsia="es-MX"/>
        </w:rPr>
        <w:t xml:space="preserve">La secretaria de Desarrollo Agrario, Territorial y Urbano, Rosario Robles Berlanga, encabeza la delegación mexicana compuesta por funcionarios de los tres órdenes de gobierno, sociedad civil, académicos, expertos, jóvenes, mujeres, niñas y niños </w:t>
      </w:r>
    </w:p>
    <w:p w14:paraId="08EC00B7" w14:textId="77777777" w:rsidR="009C56E7" w:rsidRPr="009C56E7" w:rsidRDefault="009C56E7" w:rsidP="009C56E7">
      <w:pPr>
        <w:pBdr>
          <w:top w:val="nil"/>
          <w:left w:val="nil"/>
          <w:bottom w:val="nil"/>
          <w:right w:val="nil"/>
          <w:between w:val="nil"/>
          <w:bar w:val="nil"/>
        </w:pBdr>
        <w:ind w:left="720"/>
        <w:jc w:val="both"/>
        <w:rPr>
          <w:rFonts w:ascii="Corbel" w:eastAsia="Corbel" w:hAnsi="Corbel" w:cs="Corbel"/>
          <w:b/>
          <w:bCs/>
          <w:i/>
          <w:iCs/>
          <w:color w:val="050505"/>
          <w:u w:color="808080"/>
          <w:bdr w:val="nil"/>
          <w:lang w:val="es-ES_tradnl" w:eastAsia="es-MX"/>
        </w:rPr>
      </w:pPr>
    </w:p>
    <w:p w14:paraId="60E434C9" w14:textId="77777777" w:rsidR="009C56E7" w:rsidRPr="009C56E7" w:rsidRDefault="009C56E7" w:rsidP="009C56E7">
      <w:pPr>
        <w:numPr>
          <w:ilvl w:val="0"/>
          <w:numId w:val="1"/>
        </w:numPr>
        <w:pBdr>
          <w:top w:val="nil"/>
          <w:left w:val="nil"/>
          <w:bottom w:val="nil"/>
          <w:right w:val="nil"/>
          <w:between w:val="nil"/>
          <w:bar w:val="nil"/>
        </w:pBdr>
        <w:jc w:val="both"/>
        <w:rPr>
          <w:rFonts w:ascii="Corbel" w:eastAsia="Corbel" w:hAnsi="Corbel" w:cs="Corbel"/>
          <w:b/>
          <w:bCs/>
          <w:i/>
          <w:iCs/>
          <w:color w:val="050505"/>
          <w:u w:color="808080"/>
          <w:bdr w:val="nil"/>
          <w:lang w:val="es-ES_tradnl" w:eastAsia="es-MX"/>
        </w:rPr>
      </w:pPr>
      <w:r w:rsidRPr="009C56E7">
        <w:rPr>
          <w:rFonts w:ascii="Corbel" w:eastAsia="Corbel" w:hAnsi="Corbel" w:cs="Corbel"/>
          <w:b/>
          <w:bCs/>
          <w:i/>
          <w:iCs/>
          <w:color w:val="050505"/>
          <w:u w:color="808080"/>
          <w:bdr w:val="nil"/>
          <w:lang w:val="es-ES_tradnl" w:eastAsia="es-MX"/>
        </w:rPr>
        <w:t>México es el principal impulsor del Derecho a la Ciudad en la Nueva Agenda Urbana de la Conferencia Hábitat III, que inicia este lunes en Quito, Ecuador</w:t>
      </w:r>
    </w:p>
    <w:p w14:paraId="2DC9E7B9" w14:textId="77777777" w:rsidR="009C56E7" w:rsidRPr="009C56E7" w:rsidRDefault="009C56E7" w:rsidP="009C56E7">
      <w:pPr>
        <w:pBdr>
          <w:top w:val="nil"/>
          <w:left w:val="nil"/>
          <w:bottom w:val="nil"/>
          <w:right w:val="nil"/>
          <w:between w:val="nil"/>
          <w:bar w:val="nil"/>
        </w:pBdr>
        <w:ind w:left="720"/>
        <w:contextualSpacing/>
        <w:rPr>
          <w:rFonts w:ascii="Corbel" w:eastAsia="Corbel" w:hAnsi="Corbel" w:cs="Corbel"/>
          <w:b/>
          <w:bCs/>
          <w:i/>
          <w:iCs/>
          <w:color w:val="050505"/>
          <w:u w:color="808080"/>
          <w:bdr w:val="nil"/>
          <w:lang w:val="es-ES_tradnl" w:eastAsia="es-MX"/>
        </w:rPr>
      </w:pPr>
    </w:p>
    <w:p w14:paraId="35CB82D8" w14:textId="77777777" w:rsidR="009C56E7" w:rsidRPr="009C56E7" w:rsidRDefault="009C56E7" w:rsidP="009C56E7">
      <w:pPr>
        <w:numPr>
          <w:ilvl w:val="0"/>
          <w:numId w:val="1"/>
        </w:numPr>
        <w:pBdr>
          <w:top w:val="nil"/>
          <w:left w:val="nil"/>
          <w:bottom w:val="nil"/>
          <w:right w:val="nil"/>
          <w:between w:val="nil"/>
          <w:bar w:val="nil"/>
        </w:pBdr>
        <w:jc w:val="both"/>
        <w:rPr>
          <w:rFonts w:ascii="Corbel" w:eastAsia="Corbel" w:hAnsi="Corbel" w:cs="Corbel"/>
          <w:b/>
          <w:bCs/>
          <w:i/>
          <w:iCs/>
          <w:color w:val="050505"/>
          <w:u w:color="808080"/>
          <w:bdr w:val="nil"/>
          <w:lang w:val="es-ES_tradnl" w:eastAsia="es-MX"/>
        </w:rPr>
      </w:pPr>
      <w:r w:rsidRPr="009C56E7">
        <w:rPr>
          <w:rFonts w:ascii="Corbel" w:eastAsia="Corbel" w:hAnsi="Corbel" w:cs="Corbel"/>
          <w:b/>
          <w:bCs/>
          <w:i/>
          <w:iCs/>
          <w:color w:val="050505"/>
          <w:u w:color="808080"/>
          <w:bdr w:val="nil"/>
          <w:lang w:val="es-ES_tradnl" w:eastAsia="es-MX"/>
        </w:rPr>
        <w:t>La Titular de la SEDATU participará en un diálogo de alto nivel con el tema de Derecho a la Ciudad y Ciudades para Todos; además, convocará a una reunión con Ministras de América Latina y el Caribe sobre Desarrollo Urbano</w:t>
      </w:r>
    </w:p>
    <w:p w14:paraId="5B675BC1" w14:textId="77777777" w:rsidR="009C56E7" w:rsidRPr="009C56E7" w:rsidRDefault="009C56E7" w:rsidP="009C56E7">
      <w:pPr>
        <w:pBdr>
          <w:top w:val="nil"/>
          <w:left w:val="nil"/>
          <w:bottom w:val="nil"/>
          <w:right w:val="nil"/>
          <w:between w:val="nil"/>
          <w:bar w:val="nil"/>
        </w:pBdr>
        <w:ind w:left="720"/>
        <w:contextualSpacing/>
        <w:rPr>
          <w:rFonts w:ascii="Corbel" w:eastAsia="Corbel" w:hAnsi="Corbel" w:cs="Corbel"/>
          <w:b/>
          <w:bCs/>
          <w:i/>
          <w:iCs/>
          <w:color w:val="050505"/>
          <w:u w:color="808080"/>
          <w:bdr w:val="nil"/>
          <w:lang w:val="es-ES_tradnl" w:eastAsia="es-MX"/>
        </w:rPr>
      </w:pPr>
    </w:p>
    <w:p w14:paraId="2737D94D" w14:textId="77777777" w:rsidR="009C56E7" w:rsidRPr="009C56E7" w:rsidRDefault="009C56E7" w:rsidP="009C56E7">
      <w:pPr>
        <w:pBdr>
          <w:top w:val="nil"/>
          <w:left w:val="nil"/>
          <w:bottom w:val="nil"/>
          <w:right w:val="nil"/>
          <w:between w:val="nil"/>
          <w:bar w:val="nil"/>
        </w:pBdr>
        <w:shd w:val="clear" w:color="auto" w:fill="FFFFFF"/>
        <w:spacing w:after="240" w:line="276" w:lineRule="auto"/>
        <w:jc w:val="both"/>
        <w:rPr>
          <w:rFonts w:ascii="Corbel" w:eastAsia="Arial Unicode MS" w:hAnsi="Corbel" w:cs="Arial Unicode MS"/>
          <w:color w:val="050505"/>
          <w:sz w:val="28"/>
          <w:szCs w:val="28"/>
          <w:u w:color="000000"/>
          <w:bdr w:val="nil"/>
          <w:lang w:val="es-ES_tradnl" w:eastAsia="es-MX"/>
        </w:rPr>
      </w:pPr>
      <w:r w:rsidRPr="009C56E7">
        <w:rPr>
          <w:rFonts w:ascii="Corbel" w:eastAsia="Corbel" w:hAnsi="Corbel" w:cs="Corbel"/>
          <w:color w:val="050505"/>
          <w:sz w:val="28"/>
          <w:szCs w:val="28"/>
          <w:u w:color="808080"/>
          <w:bdr w:val="nil"/>
          <w:lang w:val="es-ES_tradnl" w:eastAsia="es-MX"/>
        </w:rPr>
        <w:t xml:space="preserve">Luego de 20 años de espera, la comunidad internacional está a punto de dar el paso más importante en lo que se refiere a la planeación y desarrollo de las ciudades del futuro, con la celebración </w:t>
      </w:r>
      <w:r w:rsidRPr="009C56E7">
        <w:rPr>
          <w:rFonts w:ascii="Corbel" w:eastAsia="Arial Unicode MS" w:hAnsi="Corbel" w:cs="Arial Unicode MS"/>
          <w:color w:val="050505"/>
          <w:sz w:val="28"/>
          <w:szCs w:val="28"/>
          <w:u w:color="000000"/>
          <w:bdr w:val="nil"/>
          <w:lang w:val="es-ES_tradnl" w:eastAsia="es-MX"/>
        </w:rPr>
        <w:t xml:space="preserve">de la </w:t>
      </w:r>
      <w:r w:rsidRPr="009C56E7">
        <w:rPr>
          <w:rFonts w:ascii="Corbel" w:eastAsia="Arial Unicode MS" w:hAnsi="Corbel" w:cs="Arial Unicode MS"/>
          <w:b/>
          <w:color w:val="050505"/>
          <w:sz w:val="28"/>
          <w:szCs w:val="28"/>
          <w:u w:color="000000"/>
          <w:bdr w:val="nil"/>
          <w:lang w:val="es-ES_tradnl" w:eastAsia="es-MX"/>
        </w:rPr>
        <w:t>Conferencia de las Naciones Unidas sobre Vivienda y Desarrollo Urbano Sostenible Hábitat III</w:t>
      </w:r>
      <w:r w:rsidRPr="009C56E7">
        <w:rPr>
          <w:rFonts w:ascii="Corbel" w:eastAsia="Arial Unicode MS" w:hAnsi="Corbel" w:cs="Arial Unicode MS"/>
          <w:color w:val="050505"/>
          <w:sz w:val="28"/>
          <w:szCs w:val="28"/>
          <w:u w:color="000000"/>
          <w:bdr w:val="nil"/>
          <w:lang w:val="es-ES_tradnl" w:eastAsia="es-MX"/>
        </w:rPr>
        <w:t>, que se desarrollará del 17  al 20 de octubre, en Quito, Ecuador.</w:t>
      </w:r>
    </w:p>
    <w:p w14:paraId="24981ED0" w14:textId="77777777" w:rsidR="009C56E7" w:rsidRPr="009C56E7" w:rsidRDefault="009C56E7" w:rsidP="009C56E7">
      <w:pPr>
        <w:pBdr>
          <w:top w:val="nil"/>
          <w:left w:val="nil"/>
          <w:bottom w:val="nil"/>
          <w:right w:val="nil"/>
          <w:between w:val="nil"/>
          <w:bar w:val="nil"/>
        </w:pBdr>
        <w:shd w:val="clear" w:color="auto" w:fill="FFFFFF"/>
        <w:spacing w:after="240" w:line="276" w:lineRule="auto"/>
        <w:jc w:val="both"/>
        <w:rPr>
          <w:rFonts w:ascii="Corbel" w:eastAsia="Arial Unicode MS" w:hAnsi="Corbel" w:cs="Arial Unicode MS"/>
          <w:color w:val="050505"/>
          <w:sz w:val="28"/>
          <w:szCs w:val="28"/>
          <w:u w:color="000000"/>
          <w:bdr w:val="nil"/>
          <w:lang w:val="es-ES_tradnl" w:eastAsia="es-MX"/>
        </w:rPr>
      </w:pPr>
      <w:r w:rsidRPr="009C56E7">
        <w:rPr>
          <w:rFonts w:ascii="Corbel" w:eastAsia="Arial Unicode MS" w:hAnsi="Corbel" w:cs="Arial Unicode MS"/>
          <w:color w:val="050505"/>
          <w:sz w:val="28"/>
          <w:szCs w:val="28"/>
          <w:u w:color="000000"/>
          <w:bdr w:val="nil"/>
          <w:lang w:val="es-ES_tradnl" w:eastAsia="es-MX"/>
        </w:rPr>
        <w:t>La delegación mexicana que participa en Hábitat III es encabezada por la secretaria de Desarrollo Agrario, Territorial y Urbano, Rosario Robles Berlanga, a la cual se suman funcionarios de los tres niveles de gobierno, académicos, expertos organizaciones de la sociedad civil e incluso niñas, niños, mujeres y jóvenes, quienes presentarán sus puntos de vista sobre la Nueva Agenda Urbana.</w:t>
      </w:r>
    </w:p>
    <w:p w14:paraId="7AE2E21B" w14:textId="77777777" w:rsidR="009C56E7" w:rsidRPr="009C56E7" w:rsidRDefault="009C56E7" w:rsidP="009C56E7">
      <w:pPr>
        <w:pBdr>
          <w:top w:val="nil"/>
          <w:left w:val="nil"/>
          <w:bottom w:val="nil"/>
          <w:right w:val="nil"/>
          <w:between w:val="nil"/>
          <w:bar w:val="nil"/>
        </w:pBdr>
        <w:shd w:val="clear" w:color="auto" w:fill="FFFFFF"/>
        <w:spacing w:after="240" w:line="276" w:lineRule="auto"/>
        <w:jc w:val="both"/>
        <w:rPr>
          <w:rFonts w:ascii="Corbel" w:eastAsia="Arial Unicode MS" w:hAnsi="Corbel" w:cs="Arial Unicode MS"/>
          <w:color w:val="050505"/>
          <w:sz w:val="28"/>
          <w:szCs w:val="28"/>
          <w:u w:color="000000"/>
          <w:bdr w:val="nil"/>
          <w:lang w:val="es-ES_tradnl" w:eastAsia="es-MX"/>
        </w:rPr>
      </w:pPr>
      <w:r w:rsidRPr="009C56E7">
        <w:rPr>
          <w:rFonts w:ascii="Corbel" w:eastAsia="Arial Unicode MS" w:hAnsi="Corbel" w:cs="Arial Unicode MS"/>
          <w:color w:val="050505"/>
          <w:sz w:val="28"/>
          <w:szCs w:val="28"/>
          <w:u w:color="000000"/>
          <w:bdr w:val="nil"/>
          <w:lang w:val="es-ES_tradnl" w:eastAsia="es-MX"/>
        </w:rPr>
        <w:t xml:space="preserve">En este evento, del cual nuestro país fungió como Co-facilitador en el proceso preparatorio, el Gobierno de la República mediante la Secretaría de </w:t>
      </w:r>
      <w:r w:rsidRPr="009C56E7">
        <w:rPr>
          <w:rFonts w:ascii="Corbel" w:eastAsia="Arial Unicode MS" w:hAnsi="Corbel" w:cs="Arial Unicode MS"/>
          <w:color w:val="050505"/>
          <w:sz w:val="28"/>
          <w:szCs w:val="28"/>
          <w:u w:color="000000"/>
          <w:bdr w:val="nil"/>
          <w:lang w:val="es-ES_tradnl" w:eastAsia="es-MX"/>
        </w:rPr>
        <w:lastRenderedPageBreak/>
        <w:t xml:space="preserve">Desarrollo Agrario, Territorial y Urbano (SEDATU) propondrá al resto de naciones participantes la </w:t>
      </w:r>
      <w:r w:rsidRPr="009C56E7">
        <w:rPr>
          <w:rFonts w:ascii="Corbel" w:eastAsia="Arial Unicode MS" w:hAnsi="Corbel" w:cs="Arial Unicode MS"/>
          <w:b/>
          <w:color w:val="050505"/>
          <w:sz w:val="28"/>
          <w:szCs w:val="28"/>
          <w:u w:color="000000"/>
          <w:bdr w:val="nil"/>
          <w:lang w:val="es-ES_tradnl" w:eastAsia="es-MX"/>
        </w:rPr>
        <w:t>Nueva Agenda Urbana</w:t>
      </w:r>
      <w:r w:rsidRPr="009C56E7">
        <w:rPr>
          <w:rFonts w:ascii="Corbel" w:eastAsia="Arial Unicode MS" w:hAnsi="Corbel" w:cs="Arial Unicode MS"/>
          <w:color w:val="050505"/>
          <w:sz w:val="28"/>
          <w:szCs w:val="28"/>
          <w:u w:color="000000"/>
          <w:bdr w:val="nil"/>
          <w:lang w:val="es-ES_tradnl" w:eastAsia="es-MX"/>
        </w:rPr>
        <w:t>, como el más importante esfuerzo internacional para contar con ciudades que incrementen el nivel de vida de sus habitantes y favorezcan el desarrollo social con un profundo respeto al medio ambiente.</w:t>
      </w:r>
    </w:p>
    <w:p w14:paraId="6D093020" w14:textId="77777777" w:rsidR="009C56E7" w:rsidRPr="009C56E7" w:rsidRDefault="009C56E7" w:rsidP="009C56E7">
      <w:pPr>
        <w:pBdr>
          <w:top w:val="nil"/>
          <w:left w:val="nil"/>
          <w:bottom w:val="nil"/>
          <w:right w:val="nil"/>
          <w:between w:val="nil"/>
          <w:bar w:val="nil"/>
        </w:pBdr>
        <w:shd w:val="clear" w:color="auto" w:fill="FFFFFF"/>
        <w:spacing w:after="240" w:line="276" w:lineRule="auto"/>
        <w:jc w:val="both"/>
        <w:rPr>
          <w:rFonts w:ascii="Corbel" w:eastAsia="Arial Unicode MS" w:hAnsi="Corbel" w:cs="Arial Unicode MS"/>
          <w:color w:val="050505"/>
          <w:sz w:val="28"/>
          <w:szCs w:val="28"/>
          <w:u w:color="000000"/>
          <w:bdr w:val="nil"/>
          <w:lang w:val="es-ES_tradnl" w:eastAsia="es-MX"/>
        </w:rPr>
      </w:pPr>
      <w:r w:rsidRPr="009C56E7">
        <w:rPr>
          <w:rFonts w:ascii="Corbel" w:eastAsia="Arial Unicode MS" w:hAnsi="Corbel" w:cs="Arial Unicode MS"/>
          <w:color w:val="050505"/>
          <w:sz w:val="28"/>
          <w:szCs w:val="28"/>
          <w:u w:color="000000"/>
          <w:bdr w:val="nil"/>
          <w:lang w:val="es-ES_tradnl" w:eastAsia="es-MX"/>
        </w:rPr>
        <w:t>Como se recordará, las dos primeras ediciones de la Conferencia de las Naciones Unidas sobre Vivienda y Desarrollo Urbano Sostenible se organizaron en las ciudades de Vancouver, Canadá, en 1976, y 20 años después, en Estambul, Turquía. En ambas reuniones, el objetivo primordial fue desarrollar un modelo de ciudad ideal para los habitantes de todo el mundo, teniendo como prioridades la calidad de vida de la población y el derecho a la vivienda.</w:t>
      </w:r>
    </w:p>
    <w:p w14:paraId="14882175" w14:textId="77777777" w:rsidR="009C56E7" w:rsidRPr="009C56E7" w:rsidRDefault="009C56E7" w:rsidP="009C56E7">
      <w:pPr>
        <w:pBdr>
          <w:top w:val="nil"/>
          <w:left w:val="nil"/>
          <w:bottom w:val="nil"/>
          <w:right w:val="nil"/>
          <w:between w:val="nil"/>
          <w:bar w:val="nil"/>
        </w:pBdr>
        <w:shd w:val="clear" w:color="auto" w:fill="FFFFFF"/>
        <w:spacing w:after="240" w:line="276" w:lineRule="auto"/>
        <w:jc w:val="both"/>
        <w:rPr>
          <w:rFonts w:ascii="Corbel" w:eastAsia="Arial Unicode MS" w:hAnsi="Corbel" w:cs="Arial Unicode MS"/>
          <w:color w:val="050505"/>
          <w:sz w:val="28"/>
          <w:szCs w:val="28"/>
          <w:u w:color="000000"/>
          <w:bdr w:val="nil"/>
          <w:lang w:val="es-ES_tradnl" w:eastAsia="es-MX"/>
        </w:rPr>
      </w:pPr>
      <w:r w:rsidRPr="009C56E7">
        <w:rPr>
          <w:rFonts w:ascii="Corbel" w:eastAsia="Arial Unicode MS" w:hAnsi="Corbel" w:cs="Arial Unicode MS"/>
          <w:color w:val="050505"/>
          <w:sz w:val="28"/>
          <w:szCs w:val="28"/>
          <w:u w:color="000000"/>
          <w:bdr w:val="nil"/>
          <w:lang w:val="es-ES_tradnl" w:eastAsia="es-MX"/>
        </w:rPr>
        <w:t>Para esta tercera edición, a celebrarse del 17 al  20 de octubre en la ciudad de Quito, Ecuador, la comunidad internacional enfrenta una importante cantidad de retos, ya que las condiciones económicas internacionales favorecen una concentración de la población mundial en los centros urbanos, lo que implica la necesidad de llevar bienestar y desarrollo a sus habitantes.</w:t>
      </w:r>
    </w:p>
    <w:p w14:paraId="45783349" w14:textId="77777777" w:rsidR="009C56E7" w:rsidRPr="009C56E7" w:rsidRDefault="009C56E7" w:rsidP="009C56E7">
      <w:pPr>
        <w:pBdr>
          <w:top w:val="nil"/>
          <w:left w:val="nil"/>
          <w:bottom w:val="nil"/>
          <w:right w:val="nil"/>
          <w:between w:val="nil"/>
          <w:bar w:val="nil"/>
        </w:pBdr>
        <w:shd w:val="clear" w:color="auto" w:fill="FFFFFF"/>
        <w:spacing w:after="240" w:line="276" w:lineRule="auto"/>
        <w:jc w:val="both"/>
        <w:rPr>
          <w:rFonts w:ascii="Corbel" w:eastAsia="Arial Unicode MS" w:hAnsi="Corbel" w:cs="Arial Unicode MS"/>
          <w:color w:val="050505"/>
          <w:sz w:val="28"/>
          <w:szCs w:val="28"/>
          <w:u w:color="000000"/>
          <w:bdr w:val="nil"/>
          <w:lang w:val="es-ES_tradnl" w:eastAsia="es-MX"/>
        </w:rPr>
      </w:pPr>
      <w:r w:rsidRPr="009C56E7">
        <w:rPr>
          <w:rFonts w:ascii="Corbel" w:eastAsia="Arial Unicode MS" w:hAnsi="Corbel" w:cs="Arial Unicode MS"/>
          <w:color w:val="050505"/>
          <w:sz w:val="28"/>
          <w:szCs w:val="28"/>
          <w:u w:color="000000"/>
          <w:bdr w:val="nil"/>
          <w:lang w:val="es-ES_tradnl" w:eastAsia="es-MX"/>
        </w:rPr>
        <w:t xml:space="preserve">México, mediante la SEDATU, propondrá a los países participantes tres pilares fundamentales para nutrir la Nueva Agenda Urbana: </w:t>
      </w:r>
      <w:r w:rsidRPr="009C56E7">
        <w:rPr>
          <w:rFonts w:ascii="Corbel" w:eastAsia="Arial Unicode MS" w:hAnsi="Corbel" w:cs="Arial Unicode MS"/>
          <w:b/>
          <w:color w:val="050505"/>
          <w:sz w:val="28"/>
          <w:szCs w:val="28"/>
          <w:u w:color="000000"/>
          <w:bdr w:val="nil"/>
          <w:lang w:val="es-ES_tradnl" w:eastAsia="es-MX"/>
        </w:rPr>
        <w:t>Derecho a Ciudad</w:t>
      </w:r>
      <w:r w:rsidRPr="009C56E7">
        <w:rPr>
          <w:rFonts w:ascii="Corbel" w:eastAsia="Arial Unicode MS" w:hAnsi="Corbel" w:cs="Arial Unicode MS"/>
          <w:color w:val="050505"/>
          <w:sz w:val="28"/>
          <w:szCs w:val="28"/>
          <w:u w:color="000000"/>
          <w:bdr w:val="nil"/>
          <w:lang w:val="es-ES_tradnl" w:eastAsia="es-MX"/>
        </w:rPr>
        <w:t xml:space="preserve">, </w:t>
      </w:r>
      <w:r w:rsidRPr="009C56E7">
        <w:rPr>
          <w:rFonts w:ascii="Corbel" w:eastAsia="Arial Unicode MS" w:hAnsi="Corbel" w:cs="Arial Unicode MS"/>
          <w:b/>
          <w:color w:val="050505"/>
          <w:sz w:val="28"/>
          <w:szCs w:val="28"/>
          <w:u w:color="000000"/>
          <w:bdr w:val="nil"/>
          <w:lang w:val="es-ES_tradnl" w:eastAsia="es-MX"/>
        </w:rPr>
        <w:t>Igualdad de Género y</w:t>
      </w:r>
      <w:r w:rsidRPr="009C56E7">
        <w:rPr>
          <w:rFonts w:ascii="Corbel" w:eastAsia="Arial Unicode MS" w:hAnsi="Corbel" w:cs="Arial Unicode MS"/>
          <w:color w:val="050505"/>
          <w:sz w:val="28"/>
          <w:szCs w:val="28"/>
          <w:u w:color="000000"/>
          <w:bdr w:val="nil"/>
          <w:lang w:val="es-ES_tradnl" w:eastAsia="es-MX"/>
        </w:rPr>
        <w:t xml:space="preserve"> </w:t>
      </w:r>
      <w:r w:rsidRPr="009C56E7">
        <w:rPr>
          <w:rFonts w:ascii="Corbel" w:eastAsia="Arial Unicode MS" w:hAnsi="Corbel" w:cs="Arial Unicode MS"/>
          <w:b/>
          <w:color w:val="050505"/>
          <w:sz w:val="28"/>
          <w:szCs w:val="28"/>
          <w:u w:color="000000"/>
          <w:bdr w:val="nil"/>
          <w:lang w:val="es-ES_tradnl" w:eastAsia="es-MX"/>
        </w:rPr>
        <w:t xml:space="preserve">Accesibilidad Universal, </w:t>
      </w:r>
      <w:r w:rsidRPr="009C56E7">
        <w:rPr>
          <w:rFonts w:ascii="Corbel" w:eastAsia="Arial Unicode MS" w:hAnsi="Corbel" w:cs="Arial Unicode MS"/>
          <w:color w:val="050505"/>
          <w:sz w:val="28"/>
          <w:szCs w:val="28"/>
          <w:u w:color="000000"/>
          <w:bdr w:val="nil"/>
          <w:lang w:val="es-ES_tradnl" w:eastAsia="es-MX"/>
        </w:rPr>
        <w:t>así como siete ejes transversales: Viviendas para construir ciudades, desarrollo regional para combatir la desigualdad, un nuevo marco legal para la gobernanza de las metrópolis, construcción de ciudades compactas y productivas, gestión eficiente del suelo con nuevas tecnologías y transparente para brindar seguridad jurídica, promoción de una nueva cultura del espacio público y la movilidad, y ciudades sostenibles para cuidar nuestro entorno y resilientes ante los desastres naturales.</w:t>
      </w:r>
    </w:p>
    <w:p w14:paraId="2F5450AF" w14:textId="77777777" w:rsidR="009C56E7" w:rsidRPr="009C56E7" w:rsidRDefault="009C56E7" w:rsidP="009C56E7">
      <w:pPr>
        <w:pBdr>
          <w:top w:val="nil"/>
          <w:left w:val="nil"/>
          <w:bottom w:val="nil"/>
          <w:right w:val="nil"/>
          <w:between w:val="nil"/>
          <w:bar w:val="nil"/>
        </w:pBdr>
        <w:shd w:val="clear" w:color="auto" w:fill="FFFFFF"/>
        <w:spacing w:after="240" w:line="276" w:lineRule="auto"/>
        <w:jc w:val="both"/>
        <w:rPr>
          <w:rFonts w:ascii="Corbel" w:eastAsia="Arial Unicode MS" w:hAnsi="Corbel" w:cs="Arial Unicode MS"/>
          <w:color w:val="050505"/>
          <w:sz w:val="28"/>
          <w:szCs w:val="28"/>
          <w:u w:color="000000"/>
          <w:bdr w:val="nil"/>
          <w:lang w:val="es-ES_tradnl" w:eastAsia="es-MX"/>
        </w:rPr>
      </w:pPr>
      <w:r w:rsidRPr="009C56E7">
        <w:rPr>
          <w:rFonts w:ascii="Corbel" w:eastAsia="Arial Unicode MS" w:hAnsi="Corbel" w:cs="Arial Unicode MS"/>
          <w:color w:val="050505"/>
          <w:sz w:val="28"/>
          <w:szCs w:val="28"/>
          <w:u w:color="000000"/>
          <w:bdr w:val="nil"/>
          <w:lang w:val="es-ES_tradnl" w:eastAsia="es-MX"/>
        </w:rPr>
        <w:t xml:space="preserve">El objetivo y compromiso del Gobierno de la República, encabezado por el Presidente Enrique Peña Nieto, es que con la aprobación de esta Agenda, las </w:t>
      </w:r>
      <w:r w:rsidRPr="009C56E7">
        <w:rPr>
          <w:rFonts w:ascii="Corbel" w:eastAsia="Arial Unicode MS" w:hAnsi="Corbel" w:cs="Arial Unicode MS"/>
          <w:color w:val="050505"/>
          <w:sz w:val="28"/>
          <w:szCs w:val="28"/>
          <w:u w:color="000000"/>
          <w:bdr w:val="nil"/>
          <w:lang w:val="es-ES_tradnl" w:eastAsia="es-MX"/>
        </w:rPr>
        <w:lastRenderedPageBreak/>
        <w:t>ciudades mexicanas del futuro sean compactas, incluyentes, igualitarias, sustentables, accesibles y resilientes, alcanzando así el Objetivo 11 de la ONU sobre Desarrollo Sostenible de la Agenda 2030.</w:t>
      </w:r>
    </w:p>
    <w:p w14:paraId="50A82942" w14:textId="77777777" w:rsidR="009C56E7" w:rsidRPr="009C56E7" w:rsidRDefault="009C56E7" w:rsidP="009C56E7">
      <w:pPr>
        <w:pBdr>
          <w:top w:val="nil"/>
          <w:left w:val="nil"/>
          <w:bottom w:val="nil"/>
          <w:right w:val="nil"/>
          <w:between w:val="nil"/>
          <w:bar w:val="nil"/>
        </w:pBdr>
        <w:shd w:val="clear" w:color="auto" w:fill="FFFFFF"/>
        <w:spacing w:after="240" w:line="276" w:lineRule="auto"/>
        <w:jc w:val="both"/>
        <w:rPr>
          <w:rFonts w:ascii="Corbel" w:eastAsia="Arial Unicode MS" w:hAnsi="Corbel" w:cs="Arial Unicode MS"/>
          <w:color w:val="050505"/>
          <w:sz w:val="28"/>
          <w:szCs w:val="28"/>
          <w:u w:color="000000"/>
          <w:bdr w:val="nil"/>
          <w:lang w:val="es-ES_tradnl" w:eastAsia="es-MX"/>
        </w:rPr>
      </w:pPr>
      <w:r w:rsidRPr="009C56E7">
        <w:rPr>
          <w:rFonts w:ascii="Corbel" w:eastAsia="Arial Unicode MS" w:hAnsi="Corbel" w:cs="Arial Unicode MS"/>
          <w:color w:val="050505"/>
          <w:sz w:val="28"/>
          <w:szCs w:val="28"/>
          <w:u w:color="000000"/>
          <w:bdr w:val="nil"/>
          <w:lang w:val="es-ES_tradnl" w:eastAsia="es-MX"/>
        </w:rPr>
        <w:t>A modo de preparación para Hábitat III, México desarrolló importantes actividades como el Foro Nacional por el Derecho a la Ciudad, que tuvo lugar entre el 15 de marzo y el 5 de octubre en las 32 entidades del país, así como la Reunión Regional de América Latina y el Caribe, donde se aprobó la “Declaración de Toluca”, para articular la posición que sostendrán los países de la región en Hábitat III.</w:t>
      </w:r>
    </w:p>
    <w:p w14:paraId="5E43A117" w14:textId="77777777" w:rsidR="009C56E7" w:rsidRPr="009C56E7" w:rsidRDefault="009C56E7" w:rsidP="009C56E7">
      <w:pPr>
        <w:pBdr>
          <w:top w:val="nil"/>
          <w:left w:val="nil"/>
          <w:bottom w:val="nil"/>
          <w:right w:val="nil"/>
          <w:between w:val="nil"/>
          <w:bar w:val="nil"/>
        </w:pBdr>
        <w:shd w:val="clear" w:color="auto" w:fill="FFFFFF"/>
        <w:spacing w:after="240" w:line="276" w:lineRule="auto"/>
        <w:jc w:val="both"/>
        <w:rPr>
          <w:rFonts w:ascii="Corbel" w:eastAsia="Arial Unicode MS" w:hAnsi="Corbel" w:cs="Arial Unicode MS"/>
          <w:color w:val="050505"/>
          <w:sz w:val="28"/>
          <w:szCs w:val="28"/>
          <w:u w:color="000000"/>
          <w:bdr w:val="nil"/>
          <w:lang w:val="es-ES_tradnl" w:eastAsia="es-MX"/>
        </w:rPr>
      </w:pPr>
      <w:r w:rsidRPr="009C56E7">
        <w:rPr>
          <w:rFonts w:ascii="Corbel" w:eastAsia="Arial Unicode MS" w:hAnsi="Corbel" w:cs="Arial Unicode MS"/>
          <w:color w:val="050505"/>
          <w:sz w:val="28"/>
          <w:szCs w:val="28"/>
          <w:u w:color="000000"/>
          <w:bdr w:val="nil"/>
          <w:lang w:val="es-ES_tradnl" w:eastAsia="es-MX"/>
        </w:rPr>
        <w:t>También se organizó el “Foro Internacional Niñas y Niños por el Derecho a la Ciudad”, donde se habló de la importancia de que en la Nueva Agenda Urbana se tome en cuenta las voces de las pequeñas y de los pequeños, a fin de garantizarles un sano desarrollo.</w:t>
      </w:r>
    </w:p>
    <w:p w14:paraId="6387E092" w14:textId="77777777" w:rsidR="009C56E7" w:rsidRPr="009C56E7" w:rsidRDefault="009C56E7" w:rsidP="009C56E7">
      <w:pPr>
        <w:pBdr>
          <w:top w:val="nil"/>
          <w:left w:val="nil"/>
          <w:bottom w:val="nil"/>
          <w:right w:val="nil"/>
          <w:between w:val="nil"/>
          <w:bar w:val="nil"/>
        </w:pBdr>
        <w:shd w:val="clear" w:color="auto" w:fill="FFFFFF"/>
        <w:spacing w:after="240" w:line="276" w:lineRule="auto"/>
        <w:jc w:val="both"/>
        <w:rPr>
          <w:rFonts w:ascii="Corbel" w:eastAsia="Arial Unicode MS" w:hAnsi="Corbel" w:cs="Arial Unicode MS"/>
          <w:color w:val="222222"/>
          <w:sz w:val="28"/>
          <w:szCs w:val="28"/>
          <w:u w:color="000000"/>
          <w:bdr w:val="nil"/>
          <w:lang w:val="es-ES_tradnl" w:eastAsia="es-MX"/>
        </w:rPr>
      </w:pPr>
      <w:r w:rsidRPr="009C56E7">
        <w:rPr>
          <w:rFonts w:ascii="Corbel" w:eastAsia="Arial Unicode MS" w:hAnsi="Corbel" w:cs="Arial Unicode MS"/>
          <w:color w:val="050505"/>
          <w:sz w:val="28"/>
          <w:szCs w:val="28"/>
          <w:u w:color="000000"/>
          <w:bdr w:val="nil"/>
          <w:lang w:val="es-ES_tradnl" w:eastAsia="es-MX"/>
        </w:rPr>
        <w:t xml:space="preserve">Y, finalmente, el Gobierno de la República impulsó la </w:t>
      </w:r>
      <w:r w:rsidRPr="009C56E7">
        <w:rPr>
          <w:rFonts w:ascii="Corbel" w:eastAsia="Arial Unicode MS" w:hAnsi="Corbel" w:cs="Arial Unicode MS"/>
          <w:color w:val="222222"/>
          <w:sz w:val="28"/>
          <w:szCs w:val="28"/>
          <w:u w:color="000000"/>
          <w:bdr w:val="nil"/>
          <w:lang w:val="es-ES_tradnl" w:eastAsia="es-MX"/>
        </w:rPr>
        <w:t>nueva Ley de Asentamientos Humanos, Ordenamiento Territorial y Desarrollo Urbano, que ya ha sido aprobada por las cámaras de Diputados y Senadores y que próximamente será promulgada.</w:t>
      </w:r>
    </w:p>
    <w:p w14:paraId="6EBF2C7C" w14:textId="77777777" w:rsidR="009C56E7" w:rsidRPr="009C56E7" w:rsidRDefault="009C56E7" w:rsidP="009C56E7">
      <w:pPr>
        <w:pBdr>
          <w:top w:val="nil"/>
          <w:left w:val="nil"/>
          <w:bottom w:val="nil"/>
          <w:right w:val="nil"/>
          <w:between w:val="nil"/>
          <w:bar w:val="nil"/>
        </w:pBdr>
        <w:shd w:val="clear" w:color="auto" w:fill="FFFFFF"/>
        <w:spacing w:after="240" w:line="276" w:lineRule="auto"/>
        <w:jc w:val="both"/>
        <w:rPr>
          <w:rFonts w:ascii="Corbel" w:eastAsia="Arial Unicode MS" w:hAnsi="Corbel" w:cs="Arial Unicode MS"/>
          <w:color w:val="222222"/>
          <w:sz w:val="28"/>
          <w:szCs w:val="28"/>
          <w:u w:color="000000"/>
          <w:bdr w:val="nil"/>
          <w:lang w:val="es-ES_tradnl" w:eastAsia="es-MX"/>
        </w:rPr>
      </w:pPr>
      <w:r w:rsidRPr="009C56E7">
        <w:rPr>
          <w:rFonts w:ascii="Corbel" w:eastAsia="Arial Unicode MS" w:hAnsi="Corbel" w:cs="Arial Unicode MS"/>
          <w:color w:val="222222"/>
          <w:sz w:val="28"/>
          <w:szCs w:val="28"/>
          <w:u w:color="000000"/>
          <w:bdr w:val="nil"/>
          <w:lang w:val="es-ES_tradnl" w:eastAsia="es-MX"/>
        </w:rPr>
        <w:t>Entre las actividades confirmadas, está la participación de la Titular de SEDATU en la sesión plenaria inaugural de Hábitat III. También asistirá a una mesa de trabajo sobre Inclusión y a un diálogo de alto nivel sobre el Derecho a la Ciudad y Ciudades para Todos.</w:t>
      </w:r>
    </w:p>
    <w:p w14:paraId="371A7D05" w14:textId="77777777" w:rsidR="009C56E7" w:rsidRPr="009C56E7" w:rsidRDefault="009C56E7" w:rsidP="009C56E7">
      <w:pPr>
        <w:pBdr>
          <w:top w:val="nil"/>
          <w:left w:val="nil"/>
          <w:bottom w:val="nil"/>
          <w:right w:val="nil"/>
          <w:between w:val="nil"/>
          <w:bar w:val="nil"/>
        </w:pBdr>
        <w:shd w:val="clear" w:color="auto" w:fill="FFFFFF"/>
        <w:spacing w:after="240" w:line="276" w:lineRule="auto"/>
        <w:jc w:val="both"/>
        <w:rPr>
          <w:rFonts w:ascii="Corbel" w:eastAsia="Corbel" w:hAnsi="Corbel" w:cs="Corbel"/>
          <w:color w:val="050505"/>
          <w:sz w:val="28"/>
          <w:szCs w:val="28"/>
          <w:u w:color="808080"/>
          <w:bdr w:val="nil"/>
          <w:lang w:val="es-ES_tradnl" w:eastAsia="es-MX"/>
        </w:rPr>
      </w:pPr>
      <w:r w:rsidRPr="009C56E7">
        <w:rPr>
          <w:rFonts w:ascii="Corbel" w:eastAsia="Arial Unicode MS" w:hAnsi="Corbel" w:cs="Arial Unicode MS"/>
          <w:color w:val="222222"/>
          <w:sz w:val="28"/>
          <w:szCs w:val="28"/>
          <w:u w:color="000000"/>
          <w:bdr w:val="nil"/>
          <w:lang w:val="es-ES_tradnl" w:eastAsia="es-MX"/>
        </w:rPr>
        <w:t>Del mismo modo, Rosario Robles Berlanga convocará a una reunión de ministras de América Latina y el Caribe sobre Desarrollo Urbano, y sostendrá una reunión bilateral México-Canadá con el tema “Ciudades Seguras para las Mujeres”, reforzando así las acciones y estrategias propuestas a la Nueva Agenda Urbana emprendidas por el Gobierno del Presidente Enrique Peña Nieto.</w:t>
      </w:r>
    </w:p>
    <w:p w14:paraId="0E3AF8EB" w14:textId="77777777" w:rsidR="009C56E7" w:rsidRPr="009C56E7" w:rsidRDefault="009C56E7" w:rsidP="009C56E7">
      <w:pPr>
        <w:pBdr>
          <w:top w:val="nil"/>
          <w:left w:val="nil"/>
          <w:bottom w:val="nil"/>
          <w:right w:val="nil"/>
          <w:between w:val="nil"/>
          <w:bar w:val="nil"/>
        </w:pBdr>
        <w:shd w:val="clear" w:color="auto" w:fill="FFFFFF"/>
        <w:spacing w:after="240" w:line="276" w:lineRule="auto"/>
        <w:jc w:val="center"/>
        <w:rPr>
          <w:rFonts w:ascii="Corbel" w:eastAsia="Arial Unicode MS" w:hAnsi="Corbel" w:cs="Arial Unicode MS"/>
          <w:b/>
          <w:color w:val="050505"/>
          <w:sz w:val="28"/>
          <w:szCs w:val="28"/>
          <w:u w:color="808080"/>
          <w:bdr w:val="nil"/>
          <w:lang w:val="es-ES_tradnl" w:eastAsia="es-MX"/>
        </w:rPr>
      </w:pPr>
      <w:proofErr w:type="gramStart"/>
      <w:r w:rsidRPr="009C56E7">
        <w:rPr>
          <w:rFonts w:ascii="Corbel" w:eastAsia="Arial Unicode MS" w:hAnsi="Corbel" w:cs="Arial Unicode MS"/>
          <w:b/>
          <w:color w:val="050505"/>
          <w:sz w:val="28"/>
          <w:szCs w:val="28"/>
          <w:u w:color="808080"/>
          <w:bdr w:val="nil"/>
          <w:lang w:val="es-ES_tradnl" w:eastAsia="es-MX"/>
        </w:rPr>
        <w:t>oooOOooo</w:t>
      </w:r>
      <w:proofErr w:type="gramEnd"/>
    </w:p>
    <w:sectPr w:rsidR="009C56E7" w:rsidRPr="009C56E7" w:rsidSect="0069100E">
      <w:headerReference w:type="default" r:id="rId9"/>
      <w:footerReference w:type="default" r:id="rId10"/>
      <w:pgSz w:w="12240" w:h="15840"/>
      <w:pgMar w:top="1418" w:right="1701" w:bottom="1418"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FC897" w14:textId="77777777" w:rsidR="004F5639" w:rsidRDefault="004F5639" w:rsidP="00D02237">
      <w:r>
        <w:separator/>
      </w:r>
    </w:p>
  </w:endnote>
  <w:endnote w:type="continuationSeparator" w:id="0">
    <w:p w14:paraId="698390C7" w14:textId="77777777" w:rsidR="004F5639" w:rsidRDefault="004F5639" w:rsidP="00D0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2960D" w14:textId="77777777" w:rsidR="00595C5D" w:rsidRPr="00595C5D" w:rsidRDefault="00595C5D" w:rsidP="00595C5D">
    <w:pPr>
      <w:pBdr>
        <w:top w:val="nil"/>
        <w:left w:val="nil"/>
        <w:bottom w:val="nil"/>
        <w:right w:val="nil"/>
        <w:between w:val="nil"/>
        <w:bar w:val="nil"/>
      </w:pBdr>
      <w:shd w:val="clear" w:color="auto" w:fill="FAFAFA"/>
      <w:jc w:val="center"/>
      <w:outlineLvl w:val="0"/>
      <w:rPr>
        <w:rFonts w:ascii="Times" w:eastAsia="Times" w:hAnsi="Times" w:cs="Times"/>
        <w:color w:val="808080"/>
        <w:sz w:val="18"/>
        <w:szCs w:val="18"/>
        <w:u w:color="808080"/>
        <w:bdr w:val="nil"/>
        <w:lang w:val="es-ES_tradnl" w:eastAsia="es-MX"/>
      </w:rPr>
    </w:pPr>
    <w:r w:rsidRPr="00595C5D">
      <w:rPr>
        <w:rFonts w:ascii="Times" w:eastAsia="Times" w:hAnsi="Times" w:cs="Times"/>
        <w:color w:val="808080"/>
        <w:sz w:val="18"/>
        <w:szCs w:val="18"/>
        <w:u w:color="808080"/>
        <w:bdr w:val="nil"/>
        <w:lang w:val="es-ES_tradnl" w:eastAsia="es-MX"/>
      </w:rPr>
      <w:t xml:space="preserve">DIRECCIÓN GENERAL DE COMUNICACIÓN SOCIAL  </w:t>
    </w:r>
  </w:p>
  <w:p w14:paraId="4C933043" w14:textId="77777777" w:rsidR="00595C5D" w:rsidRPr="00595C5D" w:rsidRDefault="00595C5D" w:rsidP="00595C5D">
    <w:pPr>
      <w:pBdr>
        <w:top w:val="nil"/>
        <w:left w:val="nil"/>
        <w:bottom w:val="nil"/>
        <w:right w:val="nil"/>
        <w:between w:val="nil"/>
        <w:bar w:val="nil"/>
      </w:pBdr>
      <w:shd w:val="clear" w:color="auto" w:fill="FAFAFA"/>
      <w:jc w:val="center"/>
      <w:outlineLvl w:val="0"/>
      <w:rPr>
        <w:rFonts w:ascii="Times" w:eastAsia="Times" w:hAnsi="Times" w:cs="Times"/>
        <w:color w:val="808080"/>
        <w:sz w:val="18"/>
        <w:szCs w:val="18"/>
        <w:u w:color="808080"/>
        <w:bdr w:val="nil"/>
        <w:lang w:val="es-ES_tradnl" w:eastAsia="es-MX"/>
      </w:rPr>
    </w:pPr>
    <w:r w:rsidRPr="00595C5D">
      <w:rPr>
        <w:rFonts w:ascii="Times" w:eastAsia="Times" w:hAnsi="Times" w:cs="Times"/>
        <w:color w:val="808080"/>
        <w:sz w:val="18"/>
        <w:szCs w:val="18"/>
        <w:u w:color="808080"/>
        <w:bdr w:val="nil"/>
        <w:lang w:val="es-ES_tradnl" w:eastAsia="es-MX"/>
      </w:rPr>
      <w:t xml:space="preserve">Paseo de la Reforma 99, piso 18, colonia Tabacalera </w:t>
    </w:r>
  </w:p>
  <w:p w14:paraId="45AF5561" w14:textId="77777777" w:rsidR="00595C5D" w:rsidRPr="00595C5D" w:rsidRDefault="00595C5D" w:rsidP="00595C5D">
    <w:pPr>
      <w:pBdr>
        <w:top w:val="nil"/>
        <w:left w:val="nil"/>
        <w:bottom w:val="nil"/>
        <w:right w:val="nil"/>
        <w:between w:val="nil"/>
        <w:bar w:val="nil"/>
      </w:pBdr>
      <w:shd w:val="clear" w:color="auto" w:fill="FAFAFA"/>
      <w:jc w:val="center"/>
      <w:outlineLvl w:val="0"/>
      <w:rPr>
        <w:rFonts w:ascii="Times" w:eastAsia="Times" w:hAnsi="Times" w:cs="Times"/>
        <w:color w:val="808080"/>
        <w:sz w:val="18"/>
        <w:szCs w:val="18"/>
        <w:u w:color="808080"/>
        <w:bdr w:val="nil"/>
        <w:lang w:val="es-ES_tradnl" w:eastAsia="es-MX"/>
      </w:rPr>
    </w:pPr>
    <w:r w:rsidRPr="00595C5D">
      <w:rPr>
        <w:rFonts w:ascii="Times" w:eastAsia="Times" w:hAnsi="Times" w:cs="Times"/>
        <w:color w:val="808080"/>
        <w:sz w:val="18"/>
        <w:szCs w:val="18"/>
        <w:u w:color="808080"/>
        <w:bdr w:val="nil"/>
        <w:lang w:val="es-ES_tradnl" w:eastAsia="es-MX"/>
      </w:rPr>
      <w:t xml:space="preserve">Ciudad de México, C.P. 03300 | Teléfono (55) 6820 9700 ext. 11013   </w:t>
    </w:r>
  </w:p>
  <w:p w14:paraId="7B03BBDC" w14:textId="19CEB18B" w:rsidR="00595C5D" w:rsidRPr="00595C5D" w:rsidRDefault="00595C5D" w:rsidP="00595C5D">
    <w:pPr>
      <w:pBdr>
        <w:top w:val="nil"/>
        <w:left w:val="nil"/>
        <w:bottom w:val="nil"/>
        <w:right w:val="nil"/>
        <w:between w:val="nil"/>
        <w:bar w:val="nil"/>
      </w:pBdr>
      <w:shd w:val="clear" w:color="auto" w:fill="FAFAFA"/>
      <w:jc w:val="center"/>
      <w:outlineLvl w:val="0"/>
      <w:rPr>
        <w:rFonts w:ascii="Times" w:eastAsia="Times" w:hAnsi="Times" w:cs="Times"/>
        <w:color w:val="000000"/>
        <w:sz w:val="20"/>
        <w:szCs w:val="20"/>
        <w:u w:color="000000"/>
        <w:bdr w:val="nil"/>
        <w:lang w:val="es-ES_tradnl" w:eastAsia="es-MX"/>
      </w:rPr>
    </w:pPr>
    <w:r w:rsidRPr="00595C5D">
      <w:rPr>
        <w:rFonts w:ascii="Times" w:eastAsia="Times" w:hAnsi="Times" w:cs="Times"/>
        <w:color w:val="808080"/>
        <w:sz w:val="18"/>
        <w:szCs w:val="18"/>
        <w:u w:color="808080"/>
        <w:bdr w:val="nil"/>
        <w:lang w:val="es-ES_tradnl" w:eastAsia="es-MX"/>
      </w:rPr>
      <w:t>www.gob.mx/sedatu | prensa@sedatu.gob.mx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38112" w14:textId="77777777" w:rsidR="004F5639" w:rsidRDefault="004F5639" w:rsidP="00D02237">
      <w:r>
        <w:separator/>
      </w:r>
    </w:p>
  </w:footnote>
  <w:footnote w:type="continuationSeparator" w:id="0">
    <w:p w14:paraId="5FD923CA" w14:textId="77777777" w:rsidR="004F5639" w:rsidRDefault="004F5639" w:rsidP="00D02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84B23" w14:textId="77777777" w:rsidR="00D02237" w:rsidRDefault="0069100E" w:rsidP="009F2E58">
    <w:pPr>
      <w:pStyle w:val="Encabezado"/>
      <w:ind w:left="851"/>
    </w:pPr>
    <w:r>
      <w:rPr>
        <w:noProof/>
        <w:lang w:eastAsia="es-MX"/>
      </w:rPr>
      <w:drawing>
        <wp:inline distT="0" distB="0" distL="0" distR="0" wp14:anchorId="0723CB46" wp14:editId="0339F66E">
          <wp:extent cx="4456328" cy="1055937"/>
          <wp:effectExtent l="0" t="0" r="0" b="11430"/>
          <wp:docPr id="3" name="Imagen 3" descr="Macintosh HD:Users:sedatu:Desktop:Captura de pantalla 2016-10-14 a las 19.5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datu:Desktop:Captura de pantalla 2016-10-14 a las 19.55.3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630" cy="105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3A83"/>
    <w:multiLevelType w:val="hybridMultilevel"/>
    <w:tmpl w:val="E9AC2DD0"/>
    <w:lvl w:ilvl="0" w:tplc="ABFC61E4">
      <w:start w:val="748"/>
      <w:numFmt w:val="bullet"/>
      <w:lvlText w:val=""/>
      <w:lvlJc w:val="left"/>
      <w:pPr>
        <w:ind w:left="720" w:hanging="360"/>
      </w:pPr>
      <w:rPr>
        <w:rFonts w:ascii="Symbol" w:eastAsia="Corbel" w:hAnsi="Symbol" w:cs="Corbe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37"/>
    <w:rsid w:val="000455FD"/>
    <w:rsid w:val="002D12F9"/>
    <w:rsid w:val="003A1DF1"/>
    <w:rsid w:val="004F5639"/>
    <w:rsid w:val="00595C5D"/>
    <w:rsid w:val="0069100E"/>
    <w:rsid w:val="009C56E7"/>
    <w:rsid w:val="009D0A25"/>
    <w:rsid w:val="009F2E58"/>
    <w:rsid w:val="00C5246E"/>
    <w:rsid w:val="00D02237"/>
    <w:rsid w:val="00EA47B6"/>
    <w:rsid w:val="00F4136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62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237"/>
    <w:pPr>
      <w:tabs>
        <w:tab w:val="center" w:pos="4252"/>
        <w:tab w:val="right" w:pos="8504"/>
      </w:tabs>
    </w:pPr>
  </w:style>
  <w:style w:type="character" w:customStyle="1" w:styleId="EncabezadoCar">
    <w:name w:val="Encabezado Car"/>
    <w:basedOn w:val="Fuentedeprrafopredeter"/>
    <w:link w:val="Encabezado"/>
    <w:uiPriority w:val="99"/>
    <w:rsid w:val="00D02237"/>
  </w:style>
  <w:style w:type="paragraph" w:styleId="Piedepgina">
    <w:name w:val="footer"/>
    <w:basedOn w:val="Normal"/>
    <w:link w:val="PiedepginaCar"/>
    <w:uiPriority w:val="99"/>
    <w:unhideWhenUsed/>
    <w:rsid w:val="00D02237"/>
    <w:pPr>
      <w:tabs>
        <w:tab w:val="center" w:pos="4252"/>
        <w:tab w:val="right" w:pos="8504"/>
      </w:tabs>
    </w:pPr>
  </w:style>
  <w:style w:type="character" w:customStyle="1" w:styleId="PiedepginaCar">
    <w:name w:val="Pie de página Car"/>
    <w:basedOn w:val="Fuentedeprrafopredeter"/>
    <w:link w:val="Piedepgina"/>
    <w:uiPriority w:val="99"/>
    <w:rsid w:val="00D02237"/>
  </w:style>
  <w:style w:type="paragraph" w:styleId="Textodeglobo">
    <w:name w:val="Balloon Text"/>
    <w:basedOn w:val="Normal"/>
    <w:link w:val="TextodegloboCar"/>
    <w:uiPriority w:val="99"/>
    <w:semiHidden/>
    <w:unhideWhenUsed/>
    <w:rsid w:val="00D0223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0223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237"/>
    <w:pPr>
      <w:tabs>
        <w:tab w:val="center" w:pos="4252"/>
        <w:tab w:val="right" w:pos="8504"/>
      </w:tabs>
    </w:pPr>
  </w:style>
  <w:style w:type="character" w:customStyle="1" w:styleId="EncabezadoCar">
    <w:name w:val="Encabezado Car"/>
    <w:basedOn w:val="Fuentedeprrafopredeter"/>
    <w:link w:val="Encabezado"/>
    <w:uiPriority w:val="99"/>
    <w:rsid w:val="00D02237"/>
  </w:style>
  <w:style w:type="paragraph" w:styleId="Piedepgina">
    <w:name w:val="footer"/>
    <w:basedOn w:val="Normal"/>
    <w:link w:val="PiedepginaCar"/>
    <w:uiPriority w:val="99"/>
    <w:unhideWhenUsed/>
    <w:rsid w:val="00D02237"/>
    <w:pPr>
      <w:tabs>
        <w:tab w:val="center" w:pos="4252"/>
        <w:tab w:val="right" w:pos="8504"/>
      </w:tabs>
    </w:pPr>
  </w:style>
  <w:style w:type="character" w:customStyle="1" w:styleId="PiedepginaCar">
    <w:name w:val="Pie de página Car"/>
    <w:basedOn w:val="Fuentedeprrafopredeter"/>
    <w:link w:val="Piedepgina"/>
    <w:uiPriority w:val="99"/>
    <w:rsid w:val="00D02237"/>
  </w:style>
  <w:style w:type="paragraph" w:styleId="Textodeglobo">
    <w:name w:val="Balloon Text"/>
    <w:basedOn w:val="Normal"/>
    <w:link w:val="TextodegloboCar"/>
    <w:uiPriority w:val="99"/>
    <w:semiHidden/>
    <w:unhideWhenUsed/>
    <w:rsid w:val="00D0223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0223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habitat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sedatu</dc:creator>
  <cp:lastModifiedBy>Mónica Garcia Duran</cp:lastModifiedBy>
  <cp:revision>5</cp:revision>
  <dcterms:created xsi:type="dcterms:W3CDTF">2016-10-15T01:17:00Z</dcterms:created>
  <dcterms:modified xsi:type="dcterms:W3CDTF">2016-10-15T01:59:00Z</dcterms:modified>
</cp:coreProperties>
</file>