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75050" w14:textId="06953E90" w:rsidR="00ED0975" w:rsidRDefault="00111A08" w:rsidP="00111A08">
      <w:pPr>
        <w:jc w:val="center"/>
        <w:rPr>
          <w:rFonts w:ascii="Arial" w:hAnsi="Arial" w:cs="Arial"/>
          <w:b/>
          <w:color w:val="000000" w:themeColor="text1"/>
          <w:sz w:val="28"/>
          <w:szCs w:val="28"/>
          <w:lang w:val="en-CA"/>
        </w:rPr>
      </w:pPr>
      <w:bookmarkStart w:id="0" w:name="_GoBack"/>
      <w:bookmarkEnd w:id="0"/>
      <w:r>
        <w:rPr>
          <w:rFonts w:ascii="Arial" w:hAnsi="Arial" w:cs="Arial"/>
          <w:b/>
          <w:color w:val="000000" w:themeColor="text1"/>
          <w:sz w:val="28"/>
          <w:szCs w:val="28"/>
          <w:lang w:val="en-CA"/>
        </w:rPr>
        <w:t>Official World Bank Statement at Habitat III Plenary Meeting</w:t>
      </w:r>
    </w:p>
    <w:p w14:paraId="0FB2D29D" w14:textId="77777777" w:rsidR="00111A08" w:rsidRDefault="00111A08" w:rsidP="00111A08">
      <w:pPr>
        <w:rPr>
          <w:rFonts w:ascii="Arial" w:hAnsi="Arial" w:cs="Arial"/>
          <w:b/>
          <w:color w:val="000000" w:themeColor="text1"/>
          <w:sz w:val="28"/>
          <w:szCs w:val="28"/>
          <w:lang w:val="en-CA"/>
        </w:rPr>
      </w:pPr>
    </w:p>
    <w:p w14:paraId="78791F51" w14:textId="4BA7DE2D" w:rsidR="00845F2A" w:rsidRDefault="00111A08" w:rsidP="00111A08">
      <w:pPr>
        <w:pStyle w:val="NormalWeb"/>
        <w:rPr>
          <w:rFonts w:ascii="Arial" w:hAnsi="Arial" w:cs="Arial"/>
          <w:b/>
          <w:sz w:val="22"/>
          <w:szCs w:val="22"/>
        </w:rPr>
      </w:pPr>
      <w:r>
        <w:rPr>
          <w:rFonts w:ascii="Arial" w:hAnsi="Arial" w:cs="Arial"/>
          <w:b/>
          <w:sz w:val="20"/>
          <w:szCs w:val="20"/>
          <w:lang w:val="en-CA"/>
        </w:rPr>
        <w:t xml:space="preserve">QUITO, Ecuador, </w:t>
      </w:r>
      <w:r>
        <w:rPr>
          <w:rFonts w:ascii="Arial" w:hAnsi="Arial" w:cs="Arial"/>
          <w:b/>
          <w:sz w:val="20"/>
          <w:szCs w:val="20"/>
        </w:rPr>
        <w:t>October 18, 2016—</w:t>
      </w:r>
      <w:proofErr w:type="gramStart"/>
      <w:r>
        <w:rPr>
          <w:rFonts w:ascii="Arial" w:hAnsi="Arial" w:cs="Arial"/>
          <w:sz w:val="20"/>
          <w:szCs w:val="20"/>
        </w:rPr>
        <w:t>The</w:t>
      </w:r>
      <w:proofErr w:type="gramEnd"/>
      <w:r>
        <w:rPr>
          <w:rFonts w:ascii="Arial" w:hAnsi="Arial" w:cs="Arial"/>
          <w:sz w:val="20"/>
          <w:szCs w:val="20"/>
        </w:rPr>
        <w:t xml:space="preserve"> following statement was delivered on behalf of the World Bank at Habitat III plenary meeting by </w:t>
      </w:r>
      <w:r w:rsidR="00845F2A" w:rsidRPr="00845F2A">
        <w:rPr>
          <w:rFonts w:ascii="Arial" w:hAnsi="Arial" w:cs="Arial"/>
          <w:b/>
          <w:sz w:val="22"/>
          <w:szCs w:val="22"/>
        </w:rPr>
        <w:t xml:space="preserve">Ede Ijjasz-Vasquez, Senior Director, Social, Urban, Rural and Resilience Global Practice, </w:t>
      </w:r>
      <w:r>
        <w:rPr>
          <w:rFonts w:ascii="Arial" w:hAnsi="Arial" w:cs="Arial"/>
          <w:b/>
          <w:sz w:val="22"/>
          <w:szCs w:val="22"/>
        </w:rPr>
        <w:t>at the World Bank:</w:t>
      </w:r>
    </w:p>
    <w:p w14:paraId="5A09CDCB" w14:textId="77777777" w:rsidR="00111A08" w:rsidRDefault="00111A08" w:rsidP="00111A08">
      <w:pPr>
        <w:rPr>
          <w:rFonts w:ascii="Arial" w:hAnsi="Arial" w:cs="Arial"/>
          <w:i/>
          <w:sz w:val="20"/>
          <w:szCs w:val="20"/>
        </w:rPr>
      </w:pPr>
    </w:p>
    <w:p w14:paraId="65D61713" w14:textId="5CDB098A" w:rsidR="00845F2A" w:rsidRPr="00111A08" w:rsidRDefault="00845F2A" w:rsidP="00111A08">
      <w:pPr>
        <w:rPr>
          <w:rFonts w:ascii="Arial" w:hAnsi="Arial" w:cs="Arial"/>
          <w:i/>
          <w:sz w:val="20"/>
          <w:szCs w:val="20"/>
        </w:rPr>
      </w:pPr>
      <w:r w:rsidRPr="00111A08">
        <w:rPr>
          <w:rFonts w:ascii="Arial" w:hAnsi="Arial" w:cs="Arial"/>
          <w:i/>
          <w:sz w:val="20"/>
          <w:szCs w:val="20"/>
        </w:rPr>
        <w:t xml:space="preserve">As prepared for </w:t>
      </w:r>
      <w:r w:rsidR="00111A08">
        <w:rPr>
          <w:rFonts w:ascii="Arial" w:hAnsi="Arial" w:cs="Arial"/>
          <w:i/>
          <w:sz w:val="20"/>
          <w:szCs w:val="20"/>
        </w:rPr>
        <w:t>delivery</w:t>
      </w:r>
    </w:p>
    <w:p w14:paraId="53019157" w14:textId="77777777" w:rsidR="00C61990" w:rsidRPr="00845F2A" w:rsidRDefault="00C61990" w:rsidP="00C61990">
      <w:pPr>
        <w:rPr>
          <w:rFonts w:ascii="Arial" w:hAnsi="Arial" w:cs="Arial"/>
          <w:i/>
          <w:sz w:val="20"/>
          <w:szCs w:val="20"/>
        </w:rPr>
      </w:pPr>
    </w:p>
    <w:p w14:paraId="4EAD3504" w14:textId="77777777" w:rsidR="00C61990" w:rsidRPr="00845F2A" w:rsidRDefault="00C61990" w:rsidP="00960BCC">
      <w:pPr>
        <w:jc w:val="both"/>
        <w:rPr>
          <w:rFonts w:ascii="Arial" w:hAnsi="Arial" w:cs="Arial"/>
          <w:sz w:val="20"/>
          <w:szCs w:val="20"/>
        </w:rPr>
      </w:pPr>
      <w:r w:rsidRPr="00845F2A">
        <w:rPr>
          <w:rFonts w:ascii="Arial" w:hAnsi="Arial" w:cs="Arial"/>
          <w:sz w:val="20"/>
          <w:szCs w:val="20"/>
        </w:rPr>
        <w:t>Distinguished guests,</w:t>
      </w:r>
    </w:p>
    <w:p w14:paraId="65D7BEC8" w14:textId="77777777" w:rsidR="00C61990" w:rsidRPr="00845F2A" w:rsidRDefault="00C61990" w:rsidP="00960BCC">
      <w:pPr>
        <w:jc w:val="both"/>
        <w:rPr>
          <w:rFonts w:ascii="Arial" w:hAnsi="Arial" w:cs="Arial"/>
          <w:sz w:val="20"/>
          <w:szCs w:val="20"/>
        </w:rPr>
      </w:pPr>
      <w:r w:rsidRPr="00845F2A">
        <w:rPr>
          <w:rFonts w:ascii="Arial" w:hAnsi="Arial" w:cs="Arial"/>
          <w:sz w:val="20"/>
          <w:szCs w:val="20"/>
        </w:rPr>
        <w:t>Ladies and Gentlemen,</w:t>
      </w:r>
    </w:p>
    <w:p w14:paraId="20BEE0D1" w14:textId="77777777" w:rsidR="00C61990" w:rsidRPr="00845F2A" w:rsidRDefault="00C61990" w:rsidP="00960BCC">
      <w:pPr>
        <w:jc w:val="both"/>
        <w:rPr>
          <w:rFonts w:ascii="Arial" w:hAnsi="Arial" w:cs="Arial"/>
          <w:sz w:val="20"/>
          <w:szCs w:val="20"/>
        </w:rPr>
      </w:pPr>
    </w:p>
    <w:p w14:paraId="55C36374" w14:textId="77777777" w:rsidR="00C61990" w:rsidRPr="00845F2A" w:rsidRDefault="00C61990" w:rsidP="00960BCC">
      <w:pPr>
        <w:jc w:val="both"/>
        <w:rPr>
          <w:rFonts w:ascii="Arial" w:hAnsi="Arial" w:cs="Arial"/>
          <w:sz w:val="20"/>
          <w:szCs w:val="20"/>
        </w:rPr>
      </w:pPr>
      <w:r w:rsidRPr="00845F2A">
        <w:rPr>
          <w:rFonts w:ascii="Arial" w:hAnsi="Arial" w:cs="Arial"/>
          <w:b/>
          <w:sz w:val="20"/>
          <w:szCs w:val="20"/>
        </w:rPr>
        <w:t>Cities are growing at an unprecedented pace, and the speed and scale of urbanization brings with it significant challenges</w:t>
      </w:r>
      <w:r w:rsidRPr="00845F2A">
        <w:rPr>
          <w:rFonts w:ascii="Arial" w:hAnsi="Arial" w:cs="Arial"/>
          <w:sz w:val="20"/>
          <w:szCs w:val="20"/>
        </w:rPr>
        <w:t xml:space="preserve">. Over the next 20 years, the population of cities in the developing world will double to 4 billion people, while the urbanized land area will triple. This will place enormous demands for access to affordable housing, basic services, and well-connected transportation. </w:t>
      </w:r>
    </w:p>
    <w:p w14:paraId="43CB3574" w14:textId="77777777" w:rsidR="00C61990" w:rsidRPr="00845F2A" w:rsidRDefault="00C61990" w:rsidP="00960BCC">
      <w:pPr>
        <w:pStyle w:val="ListParagraph"/>
        <w:spacing w:line="240" w:lineRule="auto"/>
        <w:ind w:left="0"/>
        <w:jc w:val="both"/>
        <w:rPr>
          <w:sz w:val="20"/>
          <w:szCs w:val="20"/>
        </w:rPr>
      </w:pPr>
    </w:p>
    <w:p w14:paraId="65CE7496" w14:textId="77777777" w:rsidR="00C61990" w:rsidRPr="00845F2A" w:rsidRDefault="00C61990" w:rsidP="00960BCC">
      <w:pPr>
        <w:jc w:val="both"/>
        <w:rPr>
          <w:rFonts w:ascii="Arial" w:hAnsi="Arial" w:cs="Arial"/>
          <w:sz w:val="20"/>
          <w:szCs w:val="20"/>
        </w:rPr>
      </w:pPr>
      <w:r w:rsidRPr="00845F2A">
        <w:rPr>
          <w:rFonts w:ascii="Arial" w:hAnsi="Arial" w:cs="Arial"/>
          <w:b/>
          <w:sz w:val="20"/>
          <w:szCs w:val="20"/>
        </w:rPr>
        <w:t>At the same time, cities are hubs of prosperity and engines of growth.</w:t>
      </w:r>
      <w:r w:rsidRPr="00845F2A">
        <w:rPr>
          <w:rFonts w:ascii="Arial" w:hAnsi="Arial" w:cs="Arial"/>
          <w:sz w:val="20"/>
          <w:szCs w:val="20"/>
        </w:rPr>
        <w:t xml:space="preserve"> Over 80% of global economic activity is concentrated in cities, where the sheer density of people, goods, and ideas often stimulates growth. No country has ever reached middle-income status without urbanizing, and none have reached high-income status without the presence of vibrant urban centers. </w:t>
      </w:r>
    </w:p>
    <w:p w14:paraId="3C5B8957" w14:textId="77777777" w:rsidR="00C61990" w:rsidRPr="00845F2A" w:rsidRDefault="00C61990" w:rsidP="00960BCC">
      <w:pPr>
        <w:pStyle w:val="ListParagraph"/>
        <w:spacing w:line="240" w:lineRule="auto"/>
        <w:ind w:left="0"/>
        <w:jc w:val="both"/>
        <w:rPr>
          <w:sz w:val="20"/>
          <w:szCs w:val="20"/>
        </w:rPr>
      </w:pPr>
    </w:p>
    <w:p w14:paraId="1EB0A932" w14:textId="77777777" w:rsidR="00C61990" w:rsidRPr="00845F2A" w:rsidRDefault="00C61990" w:rsidP="00960BCC">
      <w:pPr>
        <w:jc w:val="both"/>
        <w:rPr>
          <w:rFonts w:ascii="Arial" w:hAnsi="Arial" w:cs="Arial"/>
          <w:sz w:val="20"/>
          <w:szCs w:val="20"/>
        </w:rPr>
      </w:pPr>
      <w:r w:rsidRPr="00845F2A">
        <w:rPr>
          <w:rFonts w:ascii="Arial" w:hAnsi="Arial" w:cs="Arial"/>
          <w:b/>
          <w:sz w:val="20"/>
          <w:szCs w:val="20"/>
        </w:rPr>
        <w:t>For cities to realize their immense potential to generate growth and drive progress</w:t>
      </w:r>
      <w:r w:rsidRPr="00845F2A">
        <w:rPr>
          <w:rFonts w:ascii="Arial" w:hAnsi="Arial" w:cs="Arial"/>
          <w:sz w:val="20"/>
          <w:szCs w:val="20"/>
        </w:rPr>
        <w:t xml:space="preserve">, </w:t>
      </w:r>
      <w:r w:rsidRPr="00845F2A">
        <w:rPr>
          <w:rFonts w:ascii="Arial" w:hAnsi="Arial" w:cs="Arial"/>
          <w:b/>
          <w:sz w:val="20"/>
          <w:szCs w:val="20"/>
        </w:rPr>
        <w:t>they must work properly</w:t>
      </w:r>
      <w:r w:rsidRPr="00845F2A">
        <w:rPr>
          <w:rFonts w:ascii="Arial" w:hAnsi="Arial" w:cs="Arial"/>
          <w:sz w:val="20"/>
          <w:szCs w:val="20"/>
        </w:rPr>
        <w:t xml:space="preserve">. They must be well-planned and well-managed in order to harness and benefit from the high concentration of people, infrastructure, and industry, providing access to opportunities, services, and amenities for all.  Otherwise, when cities fail to work, it is the poor who are most disadvantaged. </w:t>
      </w:r>
    </w:p>
    <w:p w14:paraId="7A57ADCA" w14:textId="77777777" w:rsidR="00C61990" w:rsidRPr="00845F2A" w:rsidRDefault="00C61990" w:rsidP="00960BCC">
      <w:pPr>
        <w:pStyle w:val="ListParagraph"/>
        <w:spacing w:line="240" w:lineRule="auto"/>
        <w:ind w:left="0"/>
        <w:jc w:val="both"/>
        <w:rPr>
          <w:sz w:val="20"/>
          <w:szCs w:val="20"/>
        </w:rPr>
      </w:pPr>
    </w:p>
    <w:p w14:paraId="10B31B4B" w14:textId="336F11F2" w:rsidR="00C61990" w:rsidRPr="00845F2A" w:rsidRDefault="00C61990" w:rsidP="00960BCC">
      <w:pPr>
        <w:jc w:val="both"/>
        <w:rPr>
          <w:rFonts w:ascii="Arial" w:hAnsi="Arial" w:cs="Arial"/>
          <w:sz w:val="20"/>
          <w:szCs w:val="20"/>
        </w:rPr>
      </w:pPr>
      <w:r w:rsidRPr="00845F2A">
        <w:rPr>
          <w:rFonts w:ascii="Arial" w:hAnsi="Arial" w:cs="Arial"/>
          <w:b/>
          <w:sz w:val="20"/>
          <w:szCs w:val="20"/>
        </w:rPr>
        <w:t xml:space="preserve">Urbanization, together with natural disasters and climate change, and conflict and violence, will play a major role in shaping development outcomes this century. </w:t>
      </w:r>
      <w:r w:rsidRPr="00845F2A">
        <w:rPr>
          <w:rFonts w:ascii="Arial" w:hAnsi="Arial" w:cs="Arial"/>
          <w:sz w:val="20"/>
          <w:szCs w:val="20"/>
        </w:rPr>
        <w:t>Indeed, cities are increasingly vulnerable to natural disasters and the impacts of climate change, particularly the urban poor.</w:t>
      </w:r>
      <w:r w:rsidR="00960BCC">
        <w:rPr>
          <w:rFonts w:ascii="Arial" w:hAnsi="Arial" w:cs="Arial"/>
          <w:sz w:val="20"/>
          <w:szCs w:val="20"/>
        </w:rPr>
        <w:t xml:space="preserve"> </w:t>
      </w:r>
      <w:r w:rsidRPr="00845F2A">
        <w:rPr>
          <w:rFonts w:ascii="Arial" w:hAnsi="Arial" w:cs="Arial"/>
          <w:sz w:val="20"/>
          <w:szCs w:val="20"/>
        </w:rPr>
        <w:t xml:space="preserve"> 881 million urban residents are currently living in slums, an increase of 28% since 2000.  Such informal settlements are often built in high-risk locations like floodplains, and lack basic risk-reducing infrastructure. Up to 77 million urban residents across the world are at risk of falling into poverty if efforts aren’t made to improve cities’ resilience. </w:t>
      </w:r>
    </w:p>
    <w:p w14:paraId="422AB7EE" w14:textId="77777777" w:rsidR="00C61990" w:rsidRPr="00845F2A" w:rsidRDefault="00C61990" w:rsidP="00960BCC">
      <w:pPr>
        <w:jc w:val="both"/>
        <w:rPr>
          <w:rFonts w:ascii="Arial" w:hAnsi="Arial" w:cs="Arial"/>
          <w:sz w:val="20"/>
          <w:szCs w:val="20"/>
        </w:rPr>
      </w:pPr>
    </w:p>
    <w:p w14:paraId="7BDEFB53" w14:textId="77777777" w:rsidR="00C61990" w:rsidRPr="00845F2A" w:rsidRDefault="00C61990" w:rsidP="00960BCC">
      <w:pPr>
        <w:jc w:val="both"/>
        <w:rPr>
          <w:rFonts w:ascii="Arial" w:hAnsi="Arial" w:cs="Arial"/>
          <w:sz w:val="20"/>
          <w:szCs w:val="20"/>
        </w:rPr>
      </w:pPr>
      <w:r w:rsidRPr="00845F2A">
        <w:rPr>
          <w:rFonts w:ascii="Arial" w:hAnsi="Arial" w:cs="Arial"/>
          <w:b/>
          <w:sz w:val="20"/>
          <w:szCs w:val="20"/>
        </w:rPr>
        <w:t>Conflict, violence, and displacement are also increasingly straining cities and service delivery</w:t>
      </w:r>
      <w:r w:rsidRPr="00845F2A">
        <w:rPr>
          <w:rFonts w:ascii="Arial" w:hAnsi="Arial" w:cs="Arial"/>
          <w:sz w:val="20"/>
          <w:szCs w:val="20"/>
        </w:rPr>
        <w:t xml:space="preserve">. In places of conflict, people find safe haven in urban areas, resulting in a tendency for higher rates of gender-based violence, and putting intense pressure on services and sanitation. Urban crime and violence is also affecting many cities around the world, with the rate of violent crime higher in larger cities. </w:t>
      </w:r>
    </w:p>
    <w:p w14:paraId="345CA580" w14:textId="77777777" w:rsidR="00C61990" w:rsidRPr="00845F2A" w:rsidRDefault="00C61990" w:rsidP="00960BCC">
      <w:pPr>
        <w:jc w:val="both"/>
        <w:rPr>
          <w:rFonts w:ascii="Arial" w:hAnsi="Arial" w:cs="Arial"/>
          <w:sz w:val="20"/>
          <w:szCs w:val="20"/>
        </w:rPr>
      </w:pPr>
    </w:p>
    <w:p w14:paraId="6145ED33" w14:textId="77777777" w:rsidR="00C61990" w:rsidRPr="00845F2A" w:rsidRDefault="00C61990" w:rsidP="00960BCC">
      <w:pPr>
        <w:jc w:val="both"/>
        <w:rPr>
          <w:rFonts w:ascii="Arial" w:hAnsi="Arial" w:cs="Arial"/>
          <w:sz w:val="20"/>
          <w:szCs w:val="20"/>
        </w:rPr>
      </w:pPr>
      <w:r w:rsidRPr="00845F2A">
        <w:rPr>
          <w:rFonts w:ascii="Arial" w:hAnsi="Arial" w:cs="Arial"/>
          <w:b/>
          <w:sz w:val="20"/>
          <w:szCs w:val="20"/>
        </w:rPr>
        <w:t>The infrastructure and policy choices made today will lock cities into patterns of urban development for decades to come, and these can prove difficult and costly to undo</w:t>
      </w:r>
      <w:r w:rsidRPr="00845F2A">
        <w:rPr>
          <w:rFonts w:ascii="Arial" w:hAnsi="Arial" w:cs="Arial"/>
          <w:sz w:val="20"/>
          <w:szCs w:val="20"/>
        </w:rPr>
        <w:t xml:space="preserve">. Urgent action is therefore needed to ensure that urbanization spurs inclusive, green growth, and that city-dwellers are able to lead decent lives – ones which include access to affordable and reliable basic services, jobs, education, housing, and transport.  </w:t>
      </w:r>
    </w:p>
    <w:p w14:paraId="52A9A53A" w14:textId="77777777" w:rsidR="00C61990" w:rsidRPr="00845F2A" w:rsidRDefault="00C61990" w:rsidP="00960BCC">
      <w:pPr>
        <w:pStyle w:val="ListParagraph"/>
        <w:spacing w:line="240" w:lineRule="auto"/>
        <w:ind w:left="0"/>
        <w:jc w:val="both"/>
        <w:rPr>
          <w:sz w:val="20"/>
          <w:szCs w:val="20"/>
        </w:rPr>
      </w:pPr>
    </w:p>
    <w:p w14:paraId="51348AE5" w14:textId="77777777" w:rsidR="00C61990" w:rsidRPr="00845F2A" w:rsidRDefault="00C61990" w:rsidP="00960BCC">
      <w:pPr>
        <w:jc w:val="both"/>
        <w:rPr>
          <w:rFonts w:ascii="Arial" w:hAnsi="Arial" w:cs="Arial"/>
          <w:sz w:val="20"/>
          <w:szCs w:val="20"/>
        </w:rPr>
      </w:pPr>
      <w:r w:rsidRPr="00845F2A">
        <w:rPr>
          <w:rFonts w:ascii="Arial" w:hAnsi="Arial" w:cs="Arial"/>
          <w:b/>
          <w:sz w:val="20"/>
          <w:szCs w:val="20"/>
        </w:rPr>
        <w:t>How can we get cities to do this</w:t>
      </w:r>
      <w:r w:rsidRPr="00845F2A">
        <w:rPr>
          <w:rFonts w:ascii="Arial" w:hAnsi="Arial" w:cs="Arial"/>
          <w:sz w:val="20"/>
          <w:szCs w:val="20"/>
        </w:rPr>
        <w:t xml:space="preserve">? First, we must recognize that urbanization is a solution, rather than a problem. It should be welcomed, rather than feared. </w:t>
      </w:r>
    </w:p>
    <w:p w14:paraId="67C15173" w14:textId="77777777" w:rsidR="00C61990" w:rsidRPr="00845F2A" w:rsidRDefault="00C61990" w:rsidP="00960BCC">
      <w:pPr>
        <w:jc w:val="both"/>
        <w:rPr>
          <w:rFonts w:ascii="Arial" w:hAnsi="Arial" w:cs="Arial"/>
          <w:sz w:val="20"/>
          <w:szCs w:val="20"/>
        </w:rPr>
      </w:pPr>
    </w:p>
    <w:p w14:paraId="7E5E95F2" w14:textId="77777777" w:rsidR="00C61990" w:rsidRPr="00845F2A" w:rsidRDefault="00C61990" w:rsidP="00960BCC">
      <w:pPr>
        <w:jc w:val="both"/>
        <w:rPr>
          <w:rFonts w:ascii="Arial" w:hAnsi="Arial" w:cs="Arial"/>
          <w:sz w:val="20"/>
          <w:szCs w:val="20"/>
        </w:rPr>
      </w:pPr>
      <w:r w:rsidRPr="00845F2A">
        <w:rPr>
          <w:rFonts w:ascii="Arial" w:hAnsi="Arial" w:cs="Arial"/>
          <w:b/>
          <w:sz w:val="20"/>
          <w:szCs w:val="20"/>
        </w:rPr>
        <w:lastRenderedPageBreak/>
        <w:t xml:space="preserve">The World Bank views Planning, Connecting, and Financing </w:t>
      </w:r>
      <w:r w:rsidRPr="00845F2A">
        <w:rPr>
          <w:rFonts w:ascii="Arial" w:hAnsi="Arial" w:cs="Arial"/>
          <w:sz w:val="20"/>
          <w:szCs w:val="20"/>
        </w:rPr>
        <w:t xml:space="preserve">as three essentials policy tools to nurture inclusive economic growth in cities. Firstly, </w:t>
      </w:r>
      <w:r w:rsidRPr="00845F2A">
        <w:rPr>
          <w:rFonts w:ascii="Arial" w:hAnsi="Arial" w:cs="Arial"/>
          <w:b/>
          <w:bCs/>
          <w:sz w:val="20"/>
          <w:szCs w:val="20"/>
        </w:rPr>
        <w:t>Planning</w:t>
      </w:r>
      <w:r w:rsidRPr="00845F2A">
        <w:rPr>
          <w:rFonts w:ascii="Arial" w:hAnsi="Arial" w:cs="Arial"/>
          <w:sz w:val="20"/>
          <w:szCs w:val="20"/>
        </w:rPr>
        <w:t xml:space="preserve"> for land management and integrated urban development should be taken as a top priority for countries and cities at all stages of urban growth. </w:t>
      </w:r>
    </w:p>
    <w:p w14:paraId="0DAB57B5" w14:textId="77777777" w:rsidR="00C61990" w:rsidRPr="00845F2A" w:rsidRDefault="00C61990" w:rsidP="00960BCC">
      <w:pPr>
        <w:jc w:val="both"/>
        <w:rPr>
          <w:rFonts w:ascii="Arial" w:hAnsi="Arial" w:cs="Arial"/>
          <w:sz w:val="20"/>
          <w:szCs w:val="20"/>
        </w:rPr>
      </w:pPr>
    </w:p>
    <w:p w14:paraId="015078B9" w14:textId="77777777" w:rsidR="00C61990" w:rsidRPr="00845F2A" w:rsidRDefault="00C61990" w:rsidP="00960BCC">
      <w:pPr>
        <w:jc w:val="both"/>
        <w:rPr>
          <w:rFonts w:ascii="Arial" w:hAnsi="Arial" w:cs="Arial"/>
          <w:sz w:val="20"/>
          <w:szCs w:val="20"/>
        </w:rPr>
      </w:pPr>
      <w:r w:rsidRPr="00845F2A">
        <w:rPr>
          <w:rFonts w:ascii="Arial" w:hAnsi="Arial" w:cs="Arial"/>
          <w:sz w:val="20"/>
          <w:szCs w:val="20"/>
        </w:rPr>
        <w:t xml:space="preserve">Secondly, cities need to </w:t>
      </w:r>
      <w:r w:rsidRPr="00845F2A">
        <w:rPr>
          <w:rFonts w:ascii="Arial" w:hAnsi="Arial" w:cs="Arial"/>
          <w:b/>
          <w:sz w:val="20"/>
          <w:szCs w:val="20"/>
        </w:rPr>
        <w:t>connect</w:t>
      </w:r>
      <w:r w:rsidRPr="00845F2A">
        <w:rPr>
          <w:rFonts w:ascii="Arial" w:hAnsi="Arial" w:cs="Arial"/>
          <w:sz w:val="20"/>
          <w:szCs w:val="20"/>
        </w:rPr>
        <w:t xml:space="preserve"> people with jobs and schools, and businesses with markets, in order to help promote inclusion. Public transportation infrastructure is critical to increase mobility and accessibility for urban residents, particularly those in poor, and often violent, communities. Cities must develop connective infrastructure that fits their setting, bearing in mind the speed and magnitude of urban growth. </w:t>
      </w:r>
    </w:p>
    <w:p w14:paraId="07340D01" w14:textId="77777777" w:rsidR="00C61990" w:rsidRPr="00845F2A" w:rsidRDefault="00C61990" w:rsidP="00960BCC">
      <w:pPr>
        <w:jc w:val="both"/>
        <w:rPr>
          <w:rFonts w:ascii="Arial" w:hAnsi="Arial" w:cs="Arial"/>
          <w:sz w:val="20"/>
          <w:szCs w:val="20"/>
        </w:rPr>
      </w:pPr>
    </w:p>
    <w:p w14:paraId="72E390E4" w14:textId="77777777" w:rsidR="00C61990" w:rsidRPr="00845F2A" w:rsidRDefault="00C61990" w:rsidP="00960BCC">
      <w:pPr>
        <w:jc w:val="both"/>
        <w:rPr>
          <w:rFonts w:ascii="Arial" w:hAnsi="Arial" w:cs="Arial"/>
          <w:sz w:val="20"/>
          <w:szCs w:val="20"/>
        </w:rPr>
      </w:pPr>
      <w:r w:rsidRPr="00845F2A">
        <w:rPr>
          <w:rFonts w:ascii="Arial" w:hAnsi="Arial" w:cs="Arial"/>
          <w:sz w:val="20"/>
          <w:szCs w:val="20"/>
        </w:rPr>
        <w:t xml:space="preserve">The third policy tool – probably not surprisingly – is about money. </w:t>
      </w:r>
      <w:r w:rsidRPr="00845F2A">
        <w:rPr>
          <w:rFonts w:ascii="Arial" w:hAnsi="Arial" w:cs="Arial"/>
          <w:b/>
          <w:sz w:val="20"/>
          <w:szCs w:val="20"/>
        </w:rPr>
        <w:t>Financing</w:t>
      </w:r>
      <w:r w:rsidRPr="00845F2A">
        <w:rPr>
          <w:rFonts w:ascii="Arial" w:hAnsi="Arial" w:cs="Arial"/>
          <w:sz w:val="20"/>
          <w:szCs w:val="20"/>
        </w:rPr>
        <w:t xml:space="preserve"> rapid urban growth is challenging. But financing can become possible and more reliable by strengthening basic systems and taking on innovative financing solutions. </w:t>
      </w:r>
    </w:p>
    <w:p w14:paraId="1F3A62A5" w14:textId="77777777" w:rsidR="00C61990" w:rsidRPr="00845F2A" w:rsidRDefault="00C61990" w:rsidP="00960BCC">
      <w:pPr>
        <w:jc w:val="both"/>
        <w:rPr>
          <w:rFonts w:ascii="Arial" w:hAnsi="Arial" w:cs="Arial"/>
          <w:sz w:val="20"/>
          <w:szCs w:val="20"/>
        </w:rPr>
      </w:pPr>
    </w:p>
    <w:p w14:paraId="1DE70DB7" w14:textId="77777777" w:rsidR="00C61990" w:rsidRPr="00845F2A" w:rsidRDefault="00C61990" w:rsidP="00960BCC">
      <w:pPr>
        <w:jc w:val="both"/>
        <w:rPr>
          <w:rFonts w:ascii="Arial" w:hAnsi="Arial" w:cs="Arial"/>
          <w:sz w:val="20"/>
          <w:szCs w:val="20"/>
        </w:rPr>
      </w:pPr>
      <w:r w:rsidRPr="00845F2A">
        <w:rPr>
          <w:rFonts w:ascii="Arial" w:hAnsi="Arial" w:cs="Arial"/>
          <w:b/>
          <w:sz w:val="20"/>
          <w:szCs w:val="20"/>
        </w:rPr>
        <w:t>At the World Bank, we invest an average of $3 to $4 billion in urban development and resilience projects every year</w:t>
      </w:r>
      <w:r w:rsidRPr="00845F2A">
        <w:rPr>
          <w:rFonts w:ascii="Arial" w:hAnsi="Arial" w:cs="Arial"/>
          <w:sz w:val="20"/>
          <w:szCs w:val="20"/>
        </w:rPr>
        <w:t xml:space="preserve">. </w:t>
      </w:r>
      <w:r w:rsidRPr="00845F2A">
        <w:rPr>
          <w:rFonts w:ascii="Arial" w:hAnsi="Arial" w:cs="Arial"/>
          <w:b/>
          <w:sz w:val="20"/>
          <w:szCs w:val="20"/>
        </w:rPr>
        <w:t xml:space="preserve"> </w:t>
      </w:r>
      <w:r w:rsidRPr="00845F2A">
        <w:rPr>
          <w:rFonts w:ascii="Arial" w:hAnsi="Arial" w:cs="Arial"/>
          <w:sz w:val="20"/>
          <w:szCs w:val="20"/>
        </w:rPr>
        <w:t xml:space="preserve">Through a combination of investment project financing, policy development loans, and Program-for-Results funding, the Bank aims to help cities meet the critical demands of urbanization. In addition, the World Bank has committed that, by 2020, as much as 28 percent of its funding would be directly linked to climate action, up from 21 percent today – a reflection of the growing need to address climate change and promote low-carbon growth. </w:t>
      </w:r>
    </w:p>
    <w:p w14:paraId="4405DAAE" w14:textId="77777777" w:rsidR="00C61990" w:rsidRPr="00845F2A" w:rsidRDefault="00C61990" w:rsidP="00960BCC">
      <w:pPr>
        <w:pStyle w:val="ListParagraph"/>
        <w:spacing w:line="240" w:lineRule="auto"/>
        <w:ind w:left="0"/>
        <w:jc w:val="both"/>
        <w:rPr>
          <w:sz w:val="20"/>
          <w:szCs w:val="20"/>
        </w:rPr>
      </w:pPr>
    </w:p>
    <w:p w14:paraId="2FA31DB4" w14:textId="77777777" w:rsidR="00C61990" w:rsidRPr="00845F2A" w:rsidRDefault="00C61990" w:rsidP="00960BCC">
      <w:pPr>
        <w:jc w:val="both"/>
        <w:rPr>
          <w:rFonts w:ascii="Arial" w:hAnsi="Arial" w:cs="Arial"/>
          <w:sz w:val="20"/>
          <w:szCs w:val="20"/>
        </w:rPr>
      </w:pPr>
      <w:r w:rsidRPr="00845F2A">
        <w:rPr>
          <w:rFonts w:ascii="Arial" w:hAnsi="Arial" w:cs="Arial"/>
          <w:b/>
          <w:sz w:val="20"/>
          <w:szCs w:val="20"/>
        </w:rPr>
        <w:t>Resources are critical</w:t>
      </w:r>
      <w:r w:rsidRPr="00845F2A">
        <w:rPr>
          <w:rFonts w:ascii="Arial" w:hAnsi="Arial" w:cs="Arial"/>
          <w:sz w:val="20"/>
          <w:szCs w:val="20"/>
        </w:rPr>
        <w:t xml:space="preserve"> </w:t>
      </w:r>
      <w:r w:rsidRPr="00845F2A">
        <w:rPr>
          <w:rFonts w:ascii="Arial" w:hAnsi="Arial" w:cs="Arial"/>
          <w:b/>
          <w:sz w:val="20"/>
          <w:szCs w:val="20"/>
        </w:rPr>
        <w:t>given the immense scale of urban infrastructure financing challenges.</w:t>
      </w:r>
      <w:r w:rsidRPr="00845F2A">
        <w:rPr>
          <w:rFonts w:ascii="Arial" w:hAnsi="Arial" w:cs="Arial"/>
          <w:sz w:val="20"/>
          <w:szCs w:val="20"/>
        </w:rPr>
        <w:t xml:space="preserve">  The most recent estimate of urban infrastructure financing needs (</w:t>
      </w:r>
      <w:r w:rsidRPr="00845F2A">
        <w:rPr>
          <w:rFonts w:ascii="Arial" w:hAnsi="Arial" w:cs="Arial"/>
          <w:i/>
          <w:sz w:val="20"/>
          <w:szCs w:val="20"/>
        </w:rPr>
        <w:t>Cities Climate Finance Leadership Alliance Report</w:t>
      </w:r>
      <w:r w:rsidRPr="00845F2A">
        <w:rPr>
          <w:rFonts w:ascii="Arial" w:hAnsi="Arial" w:cs="Arial"/>
          <w:sz w:val="20"/>
          <w:szCs w:val="20"/>
        </w:rPr>
        <w:t>, 2015) puts these at over $4.5 trillion per annum, a significant proportion of which is in developing countries, where cities are growing most rapidly.</w:t>
      </w:r>
    </w:p>
    <w:p w14:paraId="1FB749BA" w14:textId="77777777" w:rsidR="00C61990" w:rsidRPr="00845F2A" w:rsidRDefault="00C61990" w:rsidP="00960BCC">
      <w:pPr>
        <w:jc w:val="both"/>
        <w:rPr>
          <w:rFonts w:ascii="Arial" w:hAnsi="Arial" w:cs="Arial"/>
          <w:sz w:val="20"/>
          <w:szCs w:val="20"/>
        </w:rPr>
      </w:pPr>
    </w:p>
    <w:p w14:paraId="5594150C" w14:textId="77777777" w:rsidR="00C61990" w:rsidRPr="00845F2A" w:rsidRDefault="00C61990" w:rsidP="00960BCC">
      <w:pPr>
        <w:jc w:val="both"/>
        <w:rPr>
          <w:rFonts w:ascii="Arial" w:hAnsi="Arial" w:cs="Arial"/>
          <w:sz w:val="20"/>
          <w:szCs w:val="20"/>
        </w:rPr>
      </w:pPr>
      <w:r w:rsidRPr="00845F2A">
        <w:rPr>
          <w:rFonts w:ascii="Arial" w:hAnsi="Arial" w:cs="Arial"/>
          <w:sz w:val="20"/>
          <w:szCs w:val="20"/>
        </w:rPr>
        <w:t xml:space="preserve">These financing needs </w:t>
      </w:r>
      <w:r w:rsidRPr="00845F2A">
        <w:rPr>
          <w:rFonts w:ascii="Arial" w:hAnsi="Arial" w:cs="Arial"/>
          <w:b/>
          <w:sz w:val="20"/>
          <w:szCs w:val="20"/>
        </w:rPr>
        <w:t>cannot be met solely on the basis of existing ODA flows</w:t>
      </w:r>
      <w:r w:rsidRPr="00845F2A">
        <w:rPr>
          <w:rFonts w:ascii="Arial" w:hAnsi="Arial" w:cs="Arial"/>
          <w:sz w:val="20"/>
          <w:szCs w:val="20"/>
        </w:rPr>
        <w:t>,</w:t>
      </w:r>
      <w:r w:rsidRPr="00845F2A">
        <w:rPr>
          <w:rFonts w:ascii="Arial" w:hAnsi="Arial" w:cs="Arial"/>
          <w:b/>
          <w:sz w:val="20"/>
          <w:szCs w:val="20"/>
        </w:rPr>
        <w:t xml:space="preserve"> </w:t>
      </w:r>
      <w:r w:rsidRPr="00845F2A">
        <w:rPr>
          <w:rFonts w:ascii="Arial" w:hAnsi="Arial" w:cs="Arial"/>
          <w:sz w:val="20"/>
          <w:szCs w:val="20"/>
        </w:rPr>
        <w:t xml:space="preserve">which total around $160 billion per annum, </w:t>
      </w:r>
      <w:r w:rsidRPr="00845F2A">
        <w:rPr>
          <w:rFonts w:ascii="Arial" w:hAnsi="Arial" w:cs="Arial"/>
          <w:b/>
          <w:sz w:val="20"/>
          <w:szCs w:val="20"/>
        </w:rPr>
        <w:t>and existing local government revenue sources</w:t>
      </w:r>
      <w:r w:rsidRPr="00845F2A">
        <w:rPr>
          <w:rFonts w:ascii="Arial" w:hAnsi="Arial" w:cs="Arial"/>
          <w:bCs/>
          <w:sz w:val="20"/>
          <w:szCs w:val="20"/>
        </w:rPr>
        <w:t>, whether from own source revenue or inter-governmental fiscal transfers</w:t>
      </w:r>
      <w:r w:rsidRPr="00845F2A">
        <w:rPr>
          <w:rFonts w:ascii="Arial" w:hAnsi="Arial" w:cs="Arial"/>
          <w:b/>
          <w:sz w:val="20"/>
          <w:szCs w:val="20"/>
        </w:rPr>
        <w:t>.  Rather, innovative forms of urban financing</w:t>
      </w:r>
      <w:r w:rsidRPr="00845F2A">
        <w:rPr>
          <w:rFonts w:ascii="Arial" w:hAnsi="Arial" w:cs="Arial"/>
          <w:sz w:val="20"/>
          <w:szCs w:val="20"/>
        </w:rPr>
        <w:t xml:space="preserve"> such as land value capture and public private partnerships will be required. A wide variety of such instruments exist, but more needs to be done to introduce the basic conditions for the utilization of these instruments, appropriately adapted, in developing countries.</w:t>
      </w:r>
    </w:p>
    <w:p w14:paraId="2CF85B35" w14:textId="77777777" w:rsidR="00C61990" w:rsidRPr="00845F2A" w:rsidRDefault="00C61990" w:rsidP="00960BCC">
      <w:pPr>
        <w:jc w:val="both"/>
        <w:rPr>
          <w:rFonts w:ascii="Arial" w:hAnsi="Arial" w:cs="Arial"/>
          <w:sz w:val="20"/>
          <w:szCs w:val="20"/>
        </w:rPr>
      </w:pPr>
    </w:p>
    <w:p w14:paraId="4ECFBEAB" w14:textId="77777777" w:rsidR="00C61990" w:rsidRPr="00845F2A" w:rsidRDefault="00C61990" w:rsidP="00960BCC">
      <w:pPr>
        <w:jc w:val="both"/>
        <w:rPr>
          <w:rFonts w:ascii="Arial" w:hAnsi="Arial" w:cs="Arial"/>
          <w:sz w:val="20"/>
          <w:szCs w:val="20"/>
        </w:rPr>
      </w:pPr>
      <w:r w:rsidRPr="00845F2A">
        <w:rPr>
          <w:rFonts w:ascii="Arial" w:hAnsi="Arial" w:cs="Arial"/>
          <w:b/>
          <w:sz w:val="20"/>
          <w:szCs w:val="20"/>
        </w:rPr>
        <w:t xml:space="preserve">Both cities and national governments need to act to create these conditions. </w:t>
      </w:r>
      <w:r w:rsidRPr="00845F2A">
        <w:rPr>
          <w:rFonts w:ascii="Arial" w:hAnsi="Arial" w:cs="Arial"/>
          <w:sz w:val="20"/>
          <w:szCs w:val="20"/>
        </w:rPr>
        <w:t>National governments need to adopt policies and regulatory frameworks that enable cities to borrow responsibly, and city governments need to improve their revenue mobilization efforts, rationalize expenditures, and build robust financial management systems.  In other words, all the building blocks of sound financial management need to be put in place.</w:t>
      </w:r>
    </w:p>
    <w:p w14:paraId="12D28BBA" w14:textId="77777777" w:rsidR="00C61990" w:rsidRPr="00845F2A" w:rsidRDefault="00C61990" w:rsidP="00960BCC">
      <w:pPr>
        <w:pStyle w:val="ListParagraph"/>
        <w:spacing w:line="240" w:lineRule="auto"/>
        <w:ind w:left="0"/>
        <w:jc w:val="both"/>
        <w:rPr>
          <w:sz w:val="20"/>
          <w:szCs w:val="20"/>
        </w:rPr>
      </w:pPr>
    </w:p>
    <w:p w14:paraId="32471DBC" w14:textId="77777777" w:rsidR="00C61990" w:rsidRPr="00845F2A" w:rsidRDefault="00C61990" w:rsidP="00960BCC">
      <w:pPr>
        <w:jc w:val="both"/>
        <w:rPr>
          <w:rFonts w:ascii="Arial" w:hAnsi="Arial" w:cs="Arial"/>
          <w:sz w:val="20"/>
          <w:szCs w:val="20"/>
        </w:rPr>
      </w:pPr>
      <w:r w:rsidRPr="00845F2A">
        <w:rPr>
          <w:rFonts w:ascii="Arial" w:hAnsi="Arial" w:cs="Arial"/>
          <w:b/>
          <w:sz w:val="20"/>
          <w:szCs w:val="20"/>
        </w:rPr>
        <w:t>Finally, institutions must</w:t>
      </w:r>
      <w:r w:rsidRPr="00845F2A">
        <w:rPr>
          <w:rFonts w:ascii="Arial" w:hAnsi="Arial" w:cs="Arial"/>
          <w:sz w:val="20"/>
          <w:szCs w:val="20"/>
        </w:rPr>
        <w:t xml:space="preserve"> </w:t>
      </w:r>
      <w:r w:rsidRPr="00845F2A">
        <w:rPr>
          <w:rFonts w:ascii="Arial" w:hAnsi="Arial" w:cs="Arial"/>
          <w:b/>
          <w:sz w:val="20"/>
          <w:szCs w:val="20"/>
        </w:rPr>
        <w:t>form the bedrock for successful planning, connecting, and financing of cities</w:t>
      </w:r>
      <w:r w:rsidRPr="00845F2A">
        <w:rPr>
          <w:rFonts w:ascii="Arial" w:hAnsi="Arial" w:cs="Arial"/>
          <w:sz w:val="20"/>
          <w:szCs w:val="20"/>
        </w:rPr>
        <w:t>. The capacities and mandates of city governments for urban planning, regulation, and enforcement have to be strengthened, and local and national authorities must undertake the institutional reforms needed for effective planning, coordination, and financing.</w:t>
      </w:r>
    </w:p>
    <w:p w14:paraId="6D4C93DB" w14:textId="77777777" w:rsidR="00C61990" w:rsidRPr="00845F2A" w:rsidRDefault="00C61990" w:rsidP="00960BCC">
      <w:pPr>
        <w:pStyle w:val="ListParagraph"/>
        <w:spacing w:line="240" w:lineRule="auto"/>
        <w:ind w:left="0"/>
        <w:jc w:val="both"/>
        <w:rPr>
          <w:sz w:val="20"/>
          <w:szCs w:val="20"/>
        </w:rPr>
      </w:pPr>
    </w:p>
    <w:p w14:paraId="2DD11B3E" w14:textId="77777777" w:rsidR="00C61990" w:rsidRPr="00845F2A" w:rsidRDefault="00C61990" w:rsidP="00960BCC">
      <w:pPr>
        <w:jc w:val="both"/>
        <w:rPr>
          <w:rFonts w:ascii="Arial" w:hAnsi="Arial" w:cs="Arial"/>
          <w:sz w:val="20"/>
          <w:szCs w:val="20"/>
        </w:rPr>
      </w:pPr>
      <w:r w:rsidRPr="00845F2A">
        <w:rPr>
          <w:rFonts w:ascii="Arial" w:hAnsi="Arial" w:cs="Arial"/>
          <w:sz w:val="20"/>
          <w:szCs w:val="20"/>
        </w:rPr>
        <w:t xml:space="preserve">The </w:t>
      </w:r>
      <w:r w:rsidRPr="00845F2A">
        <w:rPr>
          <w:rFonts w:ascii="Arial" w:hAnsi="Arial" w:cs="Arial"/>
          <w:b/>
          <w:sz w:val="20"/>
          <w:szCs w:val="20"/>
        </w:rPr>
        <w:t>New Urban Agenda</w:t>
      </w:r>
      <w:r w:rsidRPr="00845F2A">
        <w:rPr>
          <w:rFonts w:ascii="Arial" w:hAnsi="Arial" w:cs="Arial"/>
          <w:sz w:val="20"/>
          <w:szCs w:val="20"/>
        </w:rPr>
        <w:t xml:space="preserve"> envisages cities and human settlements that are inclusive, sustainable and resilient, fostering prosperity and quality of life for all. By working together with governments and partners to develop effective and innovative ways to plan, connect and finance cities, the World Bank believes we can contribute effectively to shaping sustainable long-term urban development. The challenges of urbanization may be immense, but so too are the opportunities that come with it. And, as the largest financier of urban development within the Multilateral Development Banks, we are ready to embrace this pivotal challenge that will shape the future of our cities and enable us to achieve our goals of eliminating poverty and boosting shared prosperity. </w:t>
      </w:r>
    </w:p>
    <w:p w14:paraId="4A0ED58A" w14:textId="77777777" w:rsidR="00C61990" w:rsidRPr="00845F2A" w:rsidRDefault="00C61990" w:rsidP="00845F2A">
      <w:pPr>
        <w:pStyle w:val="ListParagraph"/>
        <w:spacing w:line="240" w:lineRule="auto"/>
        <w:ind w:left="0"/>
        <w:rPr>
          <w:sz w:val="20"/>
          <w:szCs w:val="20"/>
        </w:rPr>
      </w:pPr>
    </w:p>
    <w:p w14:paraId="3622FBEE" w14:textId="77777777" w:rsidR="00C61990" w:rsidRPr="00845F2A" w:rsidRDefault="00C61990" w:rsidP="00845F2A">
      <w:pPr>
        <w:jc w:val="both"/>
        <w:rPr>
          <w:rFonts w:ascii="Arial" w:hAnsi="Arial" w:cs="Arial"/>
          <w:sz w:val="20"/>
          <w:szCs w:val="20"/>
        </w:rPr>
      </w:pPr>
      <w:r w:rsidRPr="00845F2A">
        <w:rPr>
          <w:rFonts w:ascii="Arial" w:hAnsi="Arial" w:cs="Arial"/>
          <w:sz w:val="20"/>
          <w:szCs w:val="20"/>
        </w:rPr>
        <w:t>Thank you.</w:t>
      </w:r>
    </w:p>
    <w:p w14:paraId="3F5064F9" w14:textId="77777777" w:rsidR="00BF198F" w:rsidRPr="00BF198F" w:rsidRDefault="00BF198F" w:rsidP="00D83AA0">
      <w:pPr>
        <w:jc w:val="both"/>
        <w:rPr>
          <w:rStyle w:val="Hyperlink"/>
          <w:rFonts w:ascii="Arial" w:hAnsi="Arial" w:cs="Arial"/>
          <w:sz w:val="20"/>
          <w:szCs w:val="20"/>
          <w:lang w:val="en"/>
        </w:rPr>
      </w:pPr>
    </w:p>
    <w:p w14:paraId="17D999CE" w14:textId="77777777" w:rsidR="00BF198F" w:rsidRPr="00BF198F" w:rsidRDefault="00BF198F" w:rsidP="00BF198F">
      <w:pPr>
        <w:rPr>
          <w:rFonts w:ascii="Arial" w:hAnsi="Arial" w:cs="Arial"/>
          <w:sz w:val="20"/>
          <w:szCs w:val="20"/>
        </w:rPr>
      </w:pPr>
      <w:r w:rsidRPr="00BF198F">
        <w:rPr>
          <w:rFonts w:ascii="Arial" w:hAnsi="Arial" w:cs="Arial"/>
          <w:sz w:val="20"/>
          <w:szCs w:val="20"/>
        </w:rPr>
        <w:t>For more information on the World Bank’s participation in Habitat III, please see:</w:t>
      </w:r>
    </w:p>
    <w:p w14:paraId="11EE345A" w14:textId="77777777" w:rsidR="00BF198F" w:rsidRPr="00BF198F" w:rsidRDefault="00794BEE" w:rsidP="00BF198F">
      <w:pPr>
        <w:rPr>
          <w:rFonts w:ascii="Arial" w:hAnsi="Arial" w:cs="Arial"/>
          <w:sz w:val="20"/>
          <w:szCs w:val="20"/>
        </w:rPr>
      </w:pPr>
      <w:hyperlink r:id="rId8" w:history="1">
        <w:r w:rsidR="00BF198F" w:rsidRPr="00BF198F">
          <w:rPr>
            <w:rStyle w:val="Hyperlink"/>
            <w:rFonts w:ascii="Arial" w:hAnsi="Arial" w:cs="Arial"/>
            <w:sz w:val="20"/>
            <w:szCs w:val="20"/>
          </w:rPr>
          <w:t>http://www.worldbank.org/en/events/2016/10/17/world-bank-at-habitat-iii-conference</w:t>
        </w:r>
      </w:hyperlink>
    </w:p>
    <w:p w14:paraId="0A3E6C9E" w14:textId="77777777" w:rsidR="00BF198F" w:rsidRPr="00BF198F" w:rsidRDefault="00BF198F" w:rsidP="00D83AA0">
      <w:pPr>
        <w:jc w:val="both"/>
        <w:rPr>
          <w:rFonts w:ascii="Arial" w:hAnsi="Arial" w:cs="Arial"/>
          <w:sz w:val="20"/>
          <w:szCs w:val="20"/>
          <w:lang w:val="en"/>
        </w:rPr>
      </w:pPr>
    </w:p>
    <w:p w14:paraId="45CDEC82" w14:textId="77777777" w:rsidR="00D404FC" w:rsidRPr="00BF198F" w:rsidRDefault="00D404FC" w:rsidP="00D83AA0">
      <w:pPr>
        <w:jc w:val="both"/>
        <w:rPr>
          <w:rFonts w:ascii="Arial" w:hAnsi="Arial" w:cs="Arial"/>
          <w:sz w:val="20"/>
          <w:szCs w:val="20"/>
          <w:lang w:val="en"/>
        </w:rPr>
      </w:pPr>
    </w:p>
    <w:p w14:paraId="3CE6F1AE" w14:textId="77777777" w:rsidR="00FB53E3" w:rsidRPr="00410E43" w:rsidRDefault="00FB53E3" w:rsidP="00FB53E3">
      <w:pPr>
        <w:pStyle w:val="NormalWeb"/>
        <w:spacing w:before="0" w:beforeAutospacing="0" w:after="0" w:afterAutospacing="0"/>
        <w:rPr>
          <w:rFonts w:ascii="Arial" w:hAnsi="Arial" w:cs="Arial"/>
          <w:sz w:val="20"/>
          <w:szCs w:val="20"/>
        </w:rPr>
      </w:pPr>
      <w:r w:rsidRPr="00410E43">
        <w:rPr>
          <w:rFonts w:ascii="Arial" w:hAnsi="Arial" w:cs="Arial"/>
          <w:b/>
          <w:sz w:val="20"/>
          <w:szCs w:val="20"/>
        </w:rPr>
        <w:t>Contacts</w:t>
      </w:r>
      <w:r w:rsidRPr="00410E43">
        <w:rPr>
          <w:rFonts w:ascii="Arial" w:hAnsi="Arial" w:cs="Arial"/>
          <w:sz w:val="20"/>
          <w:szCs w:val="20"/>
        </w:rPr>
        <w:t xml:space="preserve">: </w:t>
      </w:r>
    </w:p>
    <w:p w14:paraId="0D80652A" w14:textId="77777777" w:rsidR="00744858" w:rsidRPr="00265A84" w:rsidRDefault="00744858" w:rsidP="00744858">
      <w:pPr>
        <w:pStyle w:val="Heading7"/>
        <w:spacing w:before="0" w:beforeAutospacing="0" w:after="0" w:afterAutospacing="0"/>
        <w:ind w:left="1152" w:right="-72" w:hanging="1152"/>
        <w:rPr>
          <w:rFonts w:ascii="Arial" w:hAnsi="Arial" w:cs="Arial"/>
          <w:i/>
          <w:color w:val="000000"/>
          <w:sz w:val="20"/>
          <w:szCs w:val="20"/>
          <w:lang w:val="de-CH"/>
        </w:rPr>
      </w:pPr>
      <w:r w:rsidRPr="00265A84">
        <w:rPr>
          <w:rFonts w:ascii="Arial" w:hAnsi="Arial" w:cs="Arial"/>
          <w:i/>
          <w:color w:val="000000"/>
          <w:sz w:val="20"/>
          <w:szCs w:val="20"/>
          <w:lang w:val="de-CH"/>
        </w:rPr>
        <w:t xml:space="preserve">In Quito: </w:t>
      </w:r>
    </w:p>
    <w:p w14:paraId="11B5B6EE" w14:textId="77777777" w:rsidR="00744858" w:rsidRDefault="00744858" w:rsidP="00744858">
      <w:pPr>
        <w:pStyle w:val="Heading7"/>
        <w:spacing w:before="0" w:beforeAutospacing="0" w:after="0" w:afterAutospacing="0"/>
        <w:ind w:left="1152" w:right="-72" w:hanging="1152"/>
        <w:rPr>
          <w:rFonts w:ascii="Arial" w:hAnsi="Arial" w:cs="Arial"/>
          <w:sz w:val="20"/>
          <w:szCs w:val="20"/>
          <w:lang w:val="de-CH"/>
        </w:rPr>
      </w:pPr>
      <w:r w:rsidRPr="00265A84">
        <w:rPr>
          <w:rFonts w:ascii="Arial" w:hAnsi="Arial" w:cs="Arial"/>
          <w:color w:val="000000"/>
          <w:sz w:val="20"/>
          <w:szCs w:val="20"/>
          <w:lang w:val="de-CH"/>
        </w:rPr>
        <w:t xml:space="preserve">Kristyn Schrader-King, +1-202-560-0153, </w:t>
      </w:r>
      <w:hyperlink r:id="rId9" w:history="1">
        <w:r w:rsidRPr="00E36E80">
          <w:rPr>
            <w:rStyle w:val="Hyperlink"/>
            <w:rFonts w:ascii="Arial" w:hAnsi="Arial" w:cs="Arial"/>
            <w:sz w:val="20"/>
            <w:szCs w:val="20"/>
            <w:lang w:val="de-CH"/>
          </w:rPr>
          <w:t>kschrader@worldbank.org</w:t>
        </w:r>
      </w:hyperlink>
    </w:p>
    <w:p w14:paraId="0337848F" w14:textId="77777777" w:rsidR="00744858" w:rsidRDefault="00744858" w:rsidP="00744858">
      <w:pPr>
        <w:rPr>
          <w:rFonts w:ascii="Arial" w:hAnsi="Arial" w:cs="Arial"/>
          <w:sz w:val="20"/>
          <w:szCs w:val="20"/>
          <w:lang w:val="es-ES_tradnl"/>
        </w:rPr>
      </w:pPr>
      <w:r>
        <w:rPr>
          <w:rFonts w:ascii="Arial" w:hAnsi="Arial" w:cs="Arial"/>
          <w:sz w:val="20"/>
          <w:szCs w:val="20"/>
          <w:lang w:val="es-ES_tradnl"/>
        </w:rPr>
        <w:t>Cristina Medina, +</w:t>
      </w:r>
      <w:r w:rsidRPr="009E7503">
        <w:rPr>
          <w:rFonts w:ascii="Arial" w:hAnsi="Arial" w:cs="Arial"/>
          <w:sz w:val="20"/>
          <w:szCs w:val="20"/>
          <w:lang w:val="es-ES_tradnl"/>
        </w:rPr>
        <w:t>593-2-294-3676</w:t>
      </w:r>
      <w:r>
        <w:rPr>
          <w:rFonts w:ascii="Arial" w:hAnsi="Arial" w:cs="Arial"/>
          <w:sz w:val="20"/>
          <w:szCs w:val="20"/>
          <w:lang w:val="es-ES_tradnl"/>
        </w:rPr>
        <w:t xml:space="preserve">, </w:t>
      </w:r>
      <w:hyperlink r:id="rId10" w:history="1">
        <w:r w:rsidRPr="00E36E80">
          <w:rPr>
            <w:rStyle w:val="Hyperlink"/>
            <w:rFonts w:ascii="Arial" w:hAnsi="Arial" w:cs="Arial"/>
            <w:sz w:val="20"/>
            <w:szCs w:val="20"/>
            <w:lang w:val="es-ES_tradnl"/>
          </w:rPr>
          <w:t>cmedina1@worldbank.org</w:t>
        </w:r>
      </w:hyperlink>
    </w:p>
    <w:p w14:paraId="60BDA997" w14:textId="77777777" w:rsidR="00FB53E3" w:rsidRPr="00410E43" w:rsidRDefault="00FB53E3" w:rsidP="00FB53E3">
      <w:pPr>
        <w:pStyle w:val="NormalWeb"/>
        <w:spacing w:before="0" w:beforeAutospacing="0" w:after="0" w:afterAutospacing="0"/>
        <w:rPr>
          <w:rFonts w:ascii="Arial" w:hAnsi="Arial" w:cs="Arial"/>
          <w:sz w:val="20"/>
          <w:szCs w:val="20"/>
        </w:rPr>
      </w:pPr>
    </w:p>
    <w:p w14:paraId="3E317C2B" w14:textId="77777777" w:rsidR="00FB53E3" w:rsidRPr="00410E43" w:rsidRDefault="00FB53E3" w:rsidP="00FB53E3">
      <w:pPr>
        <w:ind w:right="-72"/>
        <w:jc w:val="center"/>
        <w:rPr>
          <w:rFonts w:ascii="Arial" w:hAnsi="Arial" w:cs="Arial"/>
          <w:iCs/>
          <w:color w:val="000000"/>
          <w:sz w:val="20"/>
          <w:szCs w:val="20"/>
        </w:rPr>
      </w:pPr>
    </w:p>
    <w:p w14:paraId="0B756493" w14:textId="77777777" w:rsidR="00FB53E3" w:rsidRPr="00410E43" w:rsidRDefault="00FB53E3" w:rsidP="00FB53E3">
      <w:pPr>
        <w:jc w:val="center"/>
        <w:rPr>
          <w:rFonts w:ascii="Arial" w:eastAsia="Times New Roman" w:hAnsi="Arial" w:cs="Arial"/>
          <w:iCs/>
          <w:color w:val="000000"/>
          <w:sz w:val="20"/>
          <w:szCs w:val="20"/>
        </w:rPr>
      </w:pPr>
      <w:r w:rsidRPr="00410E43">
        <w:rPr>
          <w:rFonts w:ascii="Arial" w:eastAsia="Times New Roman" w:hAnsi="Arial" w:cs="Arial"/>
          <w:iCs/>
          <w:color w:val="000000"/>
          <w:sz w:val="20"/>
          <w:szCs w:val="20"/>
        </w:rPr>
        <w:t>For more on the World Bank Group’s Social, Urban, Rural, and Resilience Global Practice, visit:</w:t>
      </w:r>
    </w:p>
    <w:p w14:paraId="31A024E8" w14:textId="77777777" w:rsidR="00FB53E3" w:rsidRPr="00410E43" w:rsidRDefault="00794BEE" w:rsidP="00FB53E3">
      <w:pPr>
        <w:jc w:val="center"/>
        <w:rPr>
          <w:rFonts w:ascii="Arial" w:hAnsi="Arial" w:cs="Arial"/>
          <w:sz w:val="20"/>
          <w:szCs w:val="20"/>
        </w:rPr>
      </w:pPr>
      <w:hyperlink r:id="rId11" w:history="1">
        <w:r w:rsidR="00FB53E3" w:rsidRPr="00410E43">
          <w:rPr>
            <w:rStyle w:val="Hyperlink"/>
            <w:rFonts w:ascii="Arial" w:hAnsi="Arial" w:cs="Arial"/>
            <w:sz w:val="20"/>
            <w:szCs w:val="20"/>
          </w:rPr>
          <w:t>http://www.worldbank.org/en/topic/socialdevelopment</w:t>
        </w:r>
      </w:hyperlink>
      <w:r w:rsidR="00FB53E3" w:rsidRPr="00410E43">
        <w:rPr>
          <w:rFonts w:ascii="Arial" w:hAnsi="Arial" w:cs="Arial"/>
          <w:sz w:val="20"/>
          <w:szCs w:val="20"/>
        </w:rPr>
        <w:t xml:space="preserve"> </w:t>
      </w:r>
    </w:p>
    <w:p w14:paraId="67B4B963" w14:textId="77777777" w:rsidR="00FB53E3" w:rsidRPr="00410E43" w:rsidRDefault="00794BEE" w:rsidP="00FB53E3">
      <w:pPr>
        <w:jc w:val="center"/>
        <w:rPr>
          <w:rFonts w:ascii="Arial" w:hAnsi="Arial" w:cs="Arial"/>
          <w:sz w:val="20"/>
          <w:szCs w:val="20"/>
        </w:rPr>
      </w:pPr>
      <w:hyperlink r:id="rId12" w:history="1">
        <w:r w:rsidR="00FB53E3" w:rsidRPr="00410E43">
          <w:rPr>
            <w:rStyle w:val="Hyperlink"/>
            <w:rFonts w:ascii="Arial" w:hAnsi="Arial" w:cs="Arial"/>
            <w:sz w:val="20"/>
            <w:szCs w:val="20"/>
          </w:rPr>
          <w:t>http://www.worldbank.org/en/topic/urbandevelopment</w:t>
        </w:r>
      </w:hyperlink>
    </w:p>
    <w:p w14:paraId="1B38F464" w14:textId="77777777" w:rsidR="00FB53E3" w:rsidRPr="00410E43" w:rsidRDefault="00FB53E3" w:rsidP="00FB53E3">
      <w:pPr>
        <w:jc w:val="center"/>
        <w:rPr>
          <w:rFonts w:ascii="Arial" w:hAnsi="Arial" w:cs="Arial"/>
          <w:sz w:val="20"/>
          <w:szCs w:val="20"/>
        </w:rPr>
      </w:pPr>
    </w:p>
    <w:p w14:paraId="7304699B" w14:textId="77777777" w:rsidR="00FB53E3" w:rsidRPr="00410E43" w:rsidRDefault="00FB53E3" w:rsidP="00FB53E3">
      <w:pPr>
        <w:jc w:val="center"/>
        <w:rPr>
          <w:rFonts w:ascii="Arial" w:hAnsi="Arial" w:cs="Arial"/>
          <w:sz w:val="20"/>
          <w:szCs w:val="20"/>
        </w:rPr>
      </w:pPr>
      <w:r w:rsidRPr="00410E43">
        <w:rPr>
          <w:rFonts w:ascii="Arial" w:eastAsia="Times New Roman" w:hAnsi="Arial" w:cs="Arial"/>
          <w:iCs/>
          <w:color w:val="000000"/>
          <w:sz w:val="20"/>
          <w:szCs w:val="20"/>
        </w:rPr>
        <w:t xml:space="preserve">Follow us on Twitter: </w:t>
      </w:r>
      <w:hyperlink r:id="rId13" w:history="1">
        <w:r w:rsidRPr="00410E43">
          <w:rPr>
            <w:rStyle w:val="Hyperlink"/>
            <w:rFonts w:ascii="Arial" w:hAnsi="Arial" w:cs="Arial"/>
            <w:sz w:val="20"/>
            <w:szCs w:val="20"/>
          </w:rPr>
          <w:t>@</w:t>
        </w:r>
        <w:proofErr w:type="spellStart"/>
        <w:r w:rsidRPr="00410E43">
          <w:rPr>
            <w:rStyle w:val="Hyperlink"/>
            <w:rFonts w:ascii="Arial" w:hAnsi="Arial" w:cs="Arial"/>
            <w:sz w:val="20"/>
            <w:szCs w:val="20"/>
          </w:rPr>
          <w:t>WBG_Cities</w:t>
        </w:r>
        <w:proofErr w:type="spellEnd"/>
      </w:hyperlink>
      <w:r w:rsidRPr="00410E43">
        <w:rPr>
          <w:rFonts w:ascii="Arial" w:hAnsi="Arial" w:cs="Arial"/>
          <w:sz w:val="20"/>
          <w:szCs w:val="20"/>
        </w:rPr>
        <w:t xml:space="preserve"> </w:t>
      </w:r>
    </w:p>
    <w:p w14:paraId="0B5451E1" w14:textId="77777777" w:rsidR="00FB53E3" w:rsidRPr="00410E43" w:rsidRDefault="00FB53E3" w:rsidP="00FB53E3">
      <w:pPr>
        <w:jc w:val="center"/>
        <w:rPr>
          <w:rFonts w:ascii="Arial" w:hAnsi="Arial" w:cs="Arial"/>
          <w:sz w:val="20"/>
          <w:szCs w:val="20"/>
        </w:rPr>
      </w:pPr>
    </w:p>
    <w:p w14:paraId="3CD5CDE0" w14:textId="38B6271E" w:rsidR="00FB53E3" w:rsidRPr="00410E43" w:rsidRDefault="00FB53E3" w:rsidP="00FB53E3">
      <w:pPr>
        <w:jc w:val="center"/>
        <w:rPr>
          <w:rFonts w:ascii="Arial" w:eastAsia="Times New Roman" w:hAnsi="Arial" w:cs="Arial"/>
          <w:iCs/>
          <w:color w:val="000000"/>
          <w:sz w:val="20"/>
          <w:szCs w:val="20"/>
        </w:rPr>
      </w:pPr>
      <w:r w:rsidRPr="00410E43">
        <w:rPr>
          <w:rFonts w:ascii="Arial" w:eastAsia="Times New Roman" w:hAnsi="Arial" w:cs="Arial"/>
          <w:iCs/>
          <w:color w:val="000000"/>
          <w:sz w:val="20"/>
          <w:szCs w:val="20"/>
        </w:rPr>
        <w:t>For more on GFDRR</w:t>
      </w:r>
      <w:r w:rsidR="00177FD8">
        <w:rPr>
          <w:rFonts w:ascii="Arial" w:eastAsia="Times New Roman" w:hAnsi="Arial" w:cs="Arial"/>
          <w:iCs/>
          <w:color w:val="000000"/>
          <w:sz w:val="20"/>
          <w:szCs w:val="20"/>
        </w:rPr>
        <w:t>’s work in urban resilience</w:t>
      </w:r>
      <w:r w:rsidRPr="00410E43">
        <w:rPr>
          <w:rFonts w:ascii="Arial" w:eastAsia="Times New Roman" w:hAnsi="Arial" w:cs="Arial"/>
          <w:iCs/>
          <w:color w:val="000000"/>
          <w:sz w:val="20"/>
          <w:szCs w:val="20"/>
        </w:rPr>
        <w:t>, visit:</w:t>
      </w:r>
    </w:p>
    <w:p w14:paraId="0C96BBA1" w14:textId="4888A633" w:rsidR="00FB53E3" w:rsidRPr="00410E43" w:rsidRDefault="00794BEE" w:rsidP="00FB53E3">
      <w:pPr>
        <w:jc w:val="center"/>
        <w:rPr>
          <w:rFonts w:ascii="Arial" w:hAnsi="Arial" w:cs="Arial"/>
          <w:sz w:val="20"/>
          <w:szCs w:val="20"/>
        </w:rPr>
      </w:pPr>
      <w:hyperlink r:id="rId14" w:history="1">
        <w:r w:rsidR="00177FD8" w:rsidRPr="002A197F">
          <w:rPr>
            <w:rStyle w:val="Hyperlink"/>
            <w:rFonts w:ascii="Arial" w:hAnsi="Arial" w:cs="Arial"/>
            <w:sz w:val="20"/>
            <w:szCs w:val="20"/>
          </w:rPr>
          <w:t>https://www.gfdrr.org/resilient-cities</w:t>
        </w:r>
      </w:hyperlink>
    </w:p>
    <w:p w14:paraId="0DA8BC99" w14:textId="77777777" w:rsidR="00FB53E3" w:rsidRPr="00410E43" w:rsidRDefault="00FB53E3" w:rsidP="00FB53E3">
      <w:pPr>
        <w:jc w:val="center"/>
        <w:rPr>
          <w:rFonts w:ascii="Arial" w:hAnsi="Arial" w:cs="Arial"/>
          <w:sz w:val="20"/>
          <w:szCs w:val="20"/>
        </w:rPr>
      </w:pPr>
    </w:p>
    <w:p w14:paraId="1D57FA66" w14:textId="77777777" w:rsidR="00FB53E3" w:rsidRPr="00410E43" w:rsidRDefault="00FB53E3" w:rsidP="00FB53E3">
      <w:pPr>
        <w:jc w:val="center"/>
        <w:rPr>
          <w:rFonts w:ascii="Arial" w:eastAsia="Times New Roman" w:hAnsi="Arial" w:cs="Arial"/>
          <w:color w:val="000000"/>
          <w:sz w:val="20"/>
          <w:szCs w:val="20"/>
        </w:rPr>
      </w:pPr>
      <w:r w:rsidRPr="00410E43">
        <w:rPr>
          <w:rFonts w:ascii="Arial" w:eastAsia="Times New Roman" w:hAnsi="Arial" w:cs="Arial"/>
          <w:color w:val="000000"/>
          <w:sz w:val="20"/>
          <w:szCs w:val="20"/>
        </w:rPr>
        <w:t xml:space="preserve">Friend us on Facebook: </w:t>
      </w:r>
    </w:p>
    <w:p w14:paraId="15387939" w14:textId="160DCF1C" w:rsidR="00FB53E3" w:rsidRPr="006F7BEA" w:rsidRDefault="00FB53E3" w:rsidP="00D404FC">
      <w:pPr>
        <w:jc w:val="center"/>
        <w:rPr>
          <w:rFonts w:ascii="Arial" w:hAnsi="Arial" w:cs="Arial"/>
          <w:color w:val="000000" w:themeColor="text1"/>
          <w:sz w:val="20"/>
          <w:szCs w:val="20"/>
        </w:rPr>
      </w:pPr>
      <w:r w:rsidRPr="00410E43">
        <w:rPr>
          <w:rFonts w:ascii="Arial" w:eastAsia="Times New Roman" w:hAnsi="Arial" w:cs="Arial"/>
          <w:color w:val="0000FF"/>
          <w:sz w:val="20"/>
          <w:szCs w:val="20"/>
          <w:u w:val="single"/>
        </w:rPr>
        <w:t>http://www.facebook.com/worldbank</w:t>
      </w:r>
    </w:p>
    <w:sectPr w:rsidR="00FB53E3" w:rsidRPr="006F7BEA" w:rsidSect="001947C7">
      <w:headerReference w:type="default" r:id="rId15"/>
      <w:pgSz w:w="12240" w:h="15840"/>
      <w:pgMar w:top="1080" w:right="1440" w:bottom="108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64111" w14:textId="77777777" w:rsidR="009D0726" w:rsidRDefault="009D0726" w:rsidP="00640071">
      <w:r>
        <w:separator/>
      </w:r>
    </w:p>
  </w:endnote>
  <w:endnote w:type="continuationSeparator" w:id="0">
    <w:p w14:paraId="6D866C48" w14:textId="77777777" w:rsidR="009D0726" w:rsidRDefault="009D0726" w:rsidP="0064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
    <w:panose1 w:val="020B0604020202030204"/>
    <w:charset w:val="00"/>
    <w:family w:val="swiss"/>
    <w:notTrueType/>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439BC" w14:textId="77777777" w:rsidR="009D0726" w:rsidRDefault="009D0726" w:rsidP="00640071">
      <w:r>
        <w:separator/>
      </w:r>
    </w:p>
  </w:footnote>
  <w:footnote w:type="continuationSeparator" w:id="0">
    <w:p w14:paraId="2B95D92F" w14:textId="77777777" w:rsidR="009D0726" w:rsidRDefault="009D0726" w:rsidP="00640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CE9D7" w14:textId="43F190E9" w:rsidR="00640071" w:rsidRDefault="00640071" w:rsidP="006F7BEA">
    <w:pPr>
      <w:pStyle w:val="Header"/>
      <w:tabs>
        <w:tab w:val="clear" w:pos="468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45F2A" w14:paraId="73364EE1" w14:textId="77777777" w:rsidTr="00845F2A">
      <w:tc>
        <w:tcPr>
          <w:tcW w:w="4675" w:type="dxa"/>
        </w:tcPr>
        <w:p w14:paraId="51096F1F" w14:textId="71F8171B" w:rsidR="00845F2A" w:rsidRDefault="00845F2A" w:rsidP="00ED0975">
          <w:pPr>
            <w:pStyle w:val="Header"/>
          </w:pPr>
          <w:r w:rsidRPr="00473907">
            <w:rPr>
              <w:rFonts w:ascii="Helv" w:hAnsi="Helv" w:cs="Helv"/>
              <w:noProof/>
              <w:color w:val="000000"/>
              <w:sz w:val="20"/>
              <w:szCs w:val="20"/>
            </w:rPr>
            <w:drawing>
              <wp:inline distT="0" distB="0" distL="0" distR="0" wp14:anchorId="559B6A4F" wp14:editId="464A2A25">
                <wp:extent cx="2832028" cy="619154"/>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2550" cy="619268"/>
                        </a:xfrm>
                        <a:prstGeom prst="rect">
                          <a:avLst/>
                        </a:prstGeom>
                        <a:noFill/>
                        <a:ln>
                          <a:noFill/>
                        </a:ln>
                      </pic:spPr>
                    </pic:pic>
                  </a:graphicData>
                </a:graphic>
              </wp:inline>
            </w:drawing>
          </w:r>
        </w:p>
      </w:tc>
      <w:tc>
        <w:tcPr>
          <w:tcW w:w="4675" w:type="dxa"/>
        </w:tcPr>
        <w:p w14:paraId="263FB84B" w14:textId="77777777" w:rsidR="00845F2A" w:rsidRDefault="00845F2A" w:rsidP="00845F2A">
          <w:pPr>
            <w:pStyle w:val="Header"/>
            <w:jc w:val="center"/>
          </w:pPr>
        </w:p>
        <w:p w14:paraId="71F8DCAA" w14:textId="758DC978" w:rsidR="00845F2A" w:rsidRPr="00845F2A" w:rsidRDefault="00845F2A" w:rsidP="00845F2A">
          <w:pPr>
            <w:pStyle w:val="Header"/>
            <w:jc w:val="center"/>
            <w:rPr>
              <w:b/>
              <w:sz w:val="28"/>
              <w:szCs w:val="28"/>
            </w:rPr>
          </w:pPr>
          <w:r w:rsidRPr="00845F2A">
            <w:rPr>
              <w:b/>
              <w:sz w:val="28"/>
              <w:szCs w:val="28"/>
            </w:rPr>
            <w:t>FOR IMMEDIATE RELEASE</w:t>
          </w:r>
        </w:p>
      </w:tc>
    </w:tr>
  </w:tbl>
  <w:p w14:paraId="03139528" w14:textId="20134B9B" w:rsidR="00640071" w:rsidRDefault="00640071" w:rsidP="00ED0975">
    <w:pPr>
      <w:pStyle w:val="Header"/>
    </w:pPr>
  </w:p>
  <w:p w14:paraId="214DCDEA" w14:textId="77777777" w:rsidR="00640071" w:rsidRDefault="00640071" w:rsidP="0064007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B62D3"/>
    <w:multiLevelType w:val="hybridMultilevel"/>
    <w:tmpl w:val="0B56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E103B"/>
    <w:multiLevelType w:val="hybridMultilevel"/>
    <w:tmpl w:val="D7CE8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E5B49"/>
    <w:multiLevelType w:val="hybridMultilevel"/>
    <w:tmpl w:val="B55C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E55FA"/>
    <w:multiLevelType w:val="hybridMultilevel"/>
    <w:tmpl w:val="5BEE4CB8"/>
    <w:lvl w:ilvl="0" w:tplc="CA081508">
      <w:start w:val="4"/>
      <w:numFmt w:val="bullet"/>
      <w:lvlText w:val="-"/>
      <w:lvlJc w:val="left"/>
      <w:pPr>
        <w:ind w:left="720" w:hanging="360"/>
      </w:pPr>
      <w:rPr>
        <w:rFonts w:ascii="Corbel" w:eastAsiaTheme="minorHAnsi"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741AD"/>
    <w:multiLevelType w:val="hybridMultilevel"/>
    <w:tmpl w:val="AD842904"/>
    <w:lvl w:ilvl="0" w:tplc="D46004F0">
      <w:start w:val="1"/>
      <w:numFmt w:val="bullet"/>
      <w:lvlText w:val=""/>
      <w:lvlJc w:val="left"/>
      <w:pPr>
        <w:ind w:left="1800" w:hanging="360"/>
      </w:pPr>
      <w:rPr>
        <w:rFonts w:ascii="Symbol" w:hAnsi="Symbol" w:hint="default"/>
      </w:rPr>
    </w:lvl>
    <w:lvl w:ilvl="1" w:tplc="B7F0EDFE">
      <w:start w:val="1"/>
      <w:numFmt w:val="bullet"/>
      <w:lvlText w:val="o"/>
      <w:lvlJc w:val="left"/>
      <w:pPr>
        <w:ind w:left="2520" w:hanging="360"/>
      </w:pPr>
      <w:rPr>
        <w:rFonts w:ascii="Courier New" w:hAnsi="Courier New" w:hint="default"/>
      </w:rPr>
    </w:lvl>
    <w:lvl w:ilvl="2" w:tplc="B666D9BE">
      <w:start w:val="1"/>
      <w:numFmt w:val="bullet"/>
      <w:lvlText w:val=""/>
      <w:lvlJc w:val="left"/>
      <w:pPr>
        <w:ind w:left="3240" w:hanging="360"/>
      </w:pPr>
      <w:rPr>
        <w:rFonts w:ascii="Wingdings" w:hAnsi="Wingdings" w:hint="default"/>
      </w:rPr>
    </w:lvl>
    <w:lvl w:ilvl="3" w:tplc="F83CDE34">
      <w:start w:val="1"/>
      <w:numFmt w:val="bullet"/>
      <w:lvlText w:val=""/>
      <w:lvlJc w:val="left"/>
      <w:pPr>
        <w:ind w:left="3960" w:hanging="360"/>
      </w:pPr>
      <w:rPr>
        <w:rFonts w:ascii="Symbol" w:hAnsi="Symbol" w:hint="default"/>
      </w:rPr>
    </w:lvl>
    <w:lvl w:ilvl="4" w:tplc="036C94DA">
      <w:start w:val="1"/>
      <w:numFmt w:val="bullet"/>
      <w:lvlText w:val="o"/>
      <w:lvlJc w:val="left"/>
      <w:pPr>
        <w:ind w:left="4680" w:hanging="360"/>
      </w:pPr>
      <w:rPr>
        <w:rFonts w:ascii="Courier New" w:hAnsi="Courier New" w:hint="default"/>
      </w:rPr>
    </w:lvl>
    <w:lvl w:ilvl="5" w:tplc="E3829E78">
      <w:start w:val="1"/>
      <w:numFmt w:val="bullet"/>
      <w:lvlText w:val=""/>
      <w:lvlJc w:val="left"/>
      <w:pPr>
        <w:ind w:left="5400" w:hanging="360"/>
      </w:pPr>
      <w:rPr>
        <w:rFonts w:ascii="Wingdings" w:hAnsi="Wingdings" w:hint="default"/>
      </w:rPr>
    </w:lvl>
    <w:lvl w:ilvl="6" w:tplc="E9BA123A">
      <w:start w:val="1"/>
      <w:numFmt w:val="bullet"/>
      <w:lvlText w:val=""/>
      <w:lvlJc w:val="left"/>
      <w:pPr>
        <w:ind w:left="6120" w:hanging="360"/>
      </w:pPr>
      <w:rPr>
        <w:rFonts w:ascii="Symbol" w:hAnsi="Symbol" w:hint="default"/>
      </w:rPr>
    </w:lvl>
    <w:lvl w:ilvl="7" w:tplc="A64AD96C">
      <w:start w:val="1"/>
      <w:numFmt w:val="bullet"/>
      <w:lvlText w:val="o"/>
      <w:lvlJc w:val="left"/>
      <w:pPr>
        <w:ind w:left="6840" w:hanging="360"/>
      </w:pPr>
      <w:rPr>
        <w:rFonts w:ascii="Courier New" w:hAnsi="Courier New" w:hint="default"/>
      </w:rPr>
    </w:lvl>
    <w:lvl w:ilvl="8" w:tplc="BA24B038">
      <w:start w:val="1"/>
      <w:numFmt w:val="bullet"/>
      <w:lvlText w:val=""/>
      <w:lvlJc w:val="left"/>
      <w:pPr>
        <w:ind w:left="7560" w:hanging="360"/>
      </w:pPr>
      <w:rPr>
        <w:rFonts w:ascii="Wingdings" w:hAnsi="Wingdings" w:hint="default"/>
      </w:rPr>
    </w:lvl>
  </w:abstractNum>
  <w:abstractNum w:abstractNumId="5" w15:restartNumberingAfterBreak="0">
    <w:nsid w:val="2D0A20FD"/>
    <w:multiLevelType w:val="hybridMultilevel"/>
    <w:tmpl w:val="731C80D2"/>
    <w:lvl w:ilvl="0" w:tplc="7E7833E6">
      <w:numFmt w:val="bullet"/>
      <w:lvlText w:val="-"/>
      <w:lvlJc w:val="left"/>
      <w:pPr>
        <w:ind w:left="720" w:hanging="360"/>
      </w:pPr>
      <w:rPr>
        <w:rFonts w:ascii="Corbel" w:eastAsiaTheme="minorHAnsi"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D03BC"/>
    <w:multiLevelType w:val="hybridMultilevel"/>
    <w:tmpl w:val="0824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22E20"/>
    <w:multiLevelType w:val="hybridMultilevel"/>
    <w:tmpl w:val="1F1AA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B4990"/>
    <w:multiLevelType w:val="hybridMultilevel"/>
    <w:tmpl w:val="566A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5"/>
  </w:num>
  <w:num w:numId="5">
    <w:abstractNumId w:val="3"/>
  </w:num>
  <w:num w:numId="6">
    <w:abstractNumId w:val="2"/>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071"/>
    <w:rsid w:val="000008B9"/>
    <w:rsid w:val="000020FE"/>
    <w:rsid w:val="00002A49"/>
    <w:rsid w:val="00006656"/>
    <w:rsid w:val="00010533"/>
    <w:rsid w:val="000207D9"/>
    <w:rsid w:val="0003421A"/>
    <w:rsid w:val="0004213E"/>
    <w:rsid w:val="00044391"/>
    <w:rsid w:val="00065534"/>
    <w:rsid w:val="00086BF8"/>
    <w:rsid w:val="00087CC6"/>
    <w:rsid w:val="0009199A"/>
    <w:rsid w:val="00092789"/>
    <w:rsid w:val="000B0826"/>
    <w:rsid w:val="000B7A48"/>
    <w:rsid w:val="000C11D9"/>
    <w:rsid w:val="000D51A8"/>
    <w:rsid w:val="000E057C"/>
    <w:rsid w:val="000E5432"/>
    <w:rsid w:val="000E65E7"/>
    <w:rsid w:val="00111A08"/>
    <w:rsid w:val="00113C80"/>
    <w:rsid w:val="001200F5"/>
    <w:rsid w:val="00123889"/>
    <w:rsid w:val="0014733F"/>
    <w:rsid w:val="0015510D"/>
    <w:rsid w:val="001615D5"/>
    <w:rsid w:val="0017407F"/>
    <w:rsid w:val="00177FD8"/>
    <w:rsid w:val="001947C7"/>
    <w:rsid w:val="001C5794"/>
    <w:rsid w:val="001D4BF9"/>
    <w:rsid w:val="001F2E85"/>
    <w:rsid w:val="00205349"/>
    <w:rsid w:val="00206752"/>
    <w:rsid w:val="0020742C"/>
    <w:rsid w:val="002278B2"/>
    <w:rsid w:val="002412E2"/>
    <w:rsid w:val="00251BE9"/>
    <w:rsid w:val="00260690"/>
    <w:rsid w:val="00283204"/>
    <w:rsid w:val="00295D42"/>
    <w:rsid w:val="002C3BCF"/>
    <w:rsid w:val="002E7658"/>
    <w:rsid w:val="00306429"/>
    <w:rsid w:val="00312B69"/>
    <w:rsid w:val="00341BB8"/>
    <w:rsid w:val="0035218B"/>
    <w:rsid w:val="00364D18"/>
    <w:rsid w:val="00370980"/>
    <w:rsid w:val="00390E1E"/>
    <w:rsid w:val="003A0305"/>
    <w:rsid w:val="003A11D5"/>
    <w:rsid w:val="003A1852"/>
    <w:rsid w:val="003B0CFF"/>
    <w:rsid w:val="003D1DE9"/>
    <w:rsid w:val="003E3E32"/>
    <w:rsid w:val="003F4D89"/>
    <w:rsid w:val="00410E43"/>
    <w:rsid w:val="004367A9"/>
    <w:rsid w:val="00442B49"/>
    <w:rsid w:val="00461B8C"/>
    <w:rsid w:val="00472FE7"/>
    <w:rsid w:val="00484CF0"/>
    <w:rsid w:val="004A0433"/>
    <w:rsid w:val="004B2A80"/>
    <w:rsid w:val="004B53B6"/>
    <w:rsid w:val="004C115E"/>
    <w:rsid w:val="004C5E6D"/>
    <w:rsid w:val="004D675C"/>
    <w:rsid w:val="00500657"/>
    <w:rsid w:val="0051053D"/>
    <w:rsid w:val="005218C3"/>
    <w:rsid w:val="005328E0"/>
    <w:rsid w:val="00544FA4"/>
    <w:rsid w:val="00550492"/>
    <w:rsid w:val="00552D22"/>
    <w:rsid w:val="0056261D"/>
    <w:rsid w:val="00565546"/>
    <w:rsid w:val="00585C50"/>
    <w:rsid w:val="00592454"/>
    <w:rsid w:val="005A0CED"/>
    <w:rsid w:val="005A33BB"/>
    <w:rsid w:val="005A3982"/>
    <w:rsid w:val="005A6CCC"/>
    <w:rsid w:val="005A7498"/>
    <w:rsid w:val="005B2CD2"/>
    <w:rsid w:val="005C28E4"/>
    <w:rsid w:val="005D6092"/>
    <w:rsid w:val="00621622"/>
    <w:rsid w:val="00622916"/>
    <w:rsid w:val="00640071"/>
    <w:rsid w:val="00683770"/>
    <w:rsid w:val="00697622"/>
    <w:rsid w:val="006A30BD"/>
    <w:rsid w:val="006A41BA"/>
    <w:rsid w:val="006A680C"/>
    <w:rsid w:val="006C4E86"/>
    <w:rsid w:val="006D242B"/>
    <w:rsid w:val="006E2B4D"/>
    <w:rsid w:val="006E36FA"/>
    <w:rsid w:val="006E571B"/>
    <w:rsid w:val="006F21BF"/>
    <w:rsid w:val="006F7BEA"/>
    <w:rsid w:val="00711BCF"/>
    <w:rsid w:val="007176BC"/>
    <w:rsid w:val="00731796"/>
    <w:rsid w:val="00744858"/>
    <w:rsid w:val="00751B5A"/>
    <w:rsid w:val="007912AA"/>
    <w:rsid w:val="00792B78"/>
    <w:rsid w:val="00794BEE"/>
    <w:rsid w:val="007A56D7"/>
    <w:rsid w:val="007D40F6"/>
    <w:rsid w:val="007D666A"/>
    <w:rsid w:val="007F1360"/>
    <w:rsid w:val="008013FC"/>
    <w:rsid w:val="00840905"/>
    <w:rsid w:val="008414D0"/>
    <w:rsid w:val="00842D0F"/>
    <w:rsid w:val="00845F2A"/>
    <w:rsid w:val="0085022B"/>
    <w:rsid w:val="00854B5D"/>
    <w:rsid w:val="00860B81"/>
    <w:rsid w:val="008631E8"/>
    <w:rsid w:val="008664BC"/>
    <w:rsid w:val="0087712F"/>
    <w:rsid w:val="008940AE"/>
    <w:rsid w:val="008A7DAC"/>
    <w:rsid w:val="008B0081"/>
    <w:rsid w:val="008B636F"/>
    <w:rsid w:val="008E30D1"/>
    <w:rsid w:val="008E7EEA"/>
    <w:rsid w:val="008F095F"/>
    <w:rsid w:val="00906E9C"/>
    <w:rsid w:val="00933568"/>
    <w:rsid w:val="00956F82"/>
    <w:rsid w:val="00960BCC"/>
    <w:rsid w:val="009711A9"/>
    <w:rsid w:val="00975429"/>
    <w:rsid w:val="009760BB"/>
    <w:rsid w:val="00991B40"/>
    <w:rsid w:val="009A3DEC"/>
    <w:rsid w:val="009D0726"/>
    <w:rsid w:val="009D0EC5"/>
    <w:rsid w:val="009D39E1"/>
    <w:rsid w:val="009F15B3"/>
    <w:rsid w:val="00A00E1B"/>
    <w:rsid w:val="00A145C9"/>
    <w:rsid w:val="00A21AC0"/>
    <w:rsid w:val="00A35571"/>
    <w:rsid w:val="00A40D2B"/>
    <w:rsid w:val="00A437C1"/>
    <w:rsid w:val="00A540FE"/>
    <w:rsid w:val="00A65AF4"/>
    <w:rsid w:val="00A717D0"/>
    <w:rsid w:val="00A84D77"/>
    <w:rsid w:val="00A8648B"/>
    <w:rsid w:val="00AA21C8"/>
    <w:rsid w:val="00AD36D5"/>
    <w:rsid w:val="00AF0284"/>
    <w:rsid w:val="00AF551D"/>
    <w:rsid w:val="00B0248B"/>
    <w:rsid w:val="00B07B9D"/>
    <w:rsid w:val="00B07DED"/>
    <w:rsid w:val="00B12CF7"/>
    <w:rsid w:val="00B160D2"/>
    <w:rsid w:val="00B21079"/>
    <w:rsid w:val="00B30EF2"/>
    <w:rsid w:val="00B64855"/>
    <w:rsid w:val="00B7100D"/>
    <w:rsid w:val="00B910CD"/>
    <w:rsid w:val="00B93831"/>
    <w:rsid w:val="00BA60BE"/>
    <w:rsid w:val="00BC2992"/>
    <w:rsid w:val="00BD6A30"/>
    <w:rsid w:val="00BF198F"/>
    <w:rsid w:val="00C0081E"/>
    <w:rsid w:val="00C17E4A"/>
    <w:rsid w:val="00C24155"/>
    <w:rsid w:val="00C25F16"/>
    <w:rsid w:val="00C440F6"/>
    <w:rsid w:val="00C56498"/>
    <w:rsid w:val="00C61990"/>
    <w:rsid w:val="00C8748F"/>
    <w:rsid w:val="00CA1CF3"/>
    <w:rsid w:val="00CC2513"/>
    <w:rsid w:val="00CC3EB9"/>
    <w:rsid w:val="00CC67BB"/>
    <w:rsid w:val="00CD051A"/>
    <w:rsid w:val="00CE58FA"/>
    <w:rsid w:val="00CF4CFC"/>
    <w:rsid w:val="00D159A5"/>
    <w:rsid w:val="00D21CEC"/>
    <w:rsid w:val="00D336F2"/>
    <w:rsid w:val="00D404FC"/>
    <w:rsid w:val="00D45D37"/>
    <w:rsid w:val="00D65AF7"/>
    <w:rsid w:val="00D76467"/>
    <w:rsid w:val="00D82FC9"/>
    <w:rsid w:val="00D83AA0"/>
    <w:rsid w:val="00D877D9"/>
    <w:rsid w:val="00D90AE5"/>
    <w:rsid w:val="00DA10D1"/>
    <w:rsid w:val="00DA11AE"/>
    <w:rsid w:val="00DA418D"/>
    <w:rsid w:val="00DB4666"/>
    <w:rsid w:val="00DC1CF3"/>
    <w:rsid w:val="00DD58C4"/>
    <w:rsid w:val="00DE1CCC"/>
    <w:rsid w:val="00E0052C"/>
    <w:rsid w:val="00E12B33"/>
    <w:rsid w:val="00E12D5C"/>
    <w:rsid w:val="00E2730D"/>
    <w:rsid w:val="00E31FCA"/>
    <w:rsid w:val="00E82C85"/>
    <w:rsid w:val="00EA7DB5"/>
    <w:rsid w:val="00EB2A55"/>
    <w:rsid w:val="00EB7E24"/>
    <w:rsid w:val="00ED0975"/>
    <w:rsid w:val="00ED2C0B"/>
    <w:rsid w:val="00ED5F7F"/>
    <w:rsid w:val="00ED6EB5"/>
    <w:rsid w:val="00EE206D"/>
    <w:rsid w:val="00EE217C"/>
    <w:rsid w:val="00F0046E"/>
    <w:rsid w:val="00F15C6D"/>
    <w:rsid w:val="00F41139"/>
    <w:rsid w:val="00F50172"/>
    <w:rsid w:val="00F5420E"/>
    <w:rsid w:val="00F54B96"/>
    <w:rsid w:val="00F557DA"/>
    <w:rsid w:val="00F95D02"/>
    <w:rsid w:val="00FA107D"/>
    <w:rsid w:val="00FA1844"/>
    <w:rsid w:val="00FB5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4D3EF7"/>
  <w14:defaultImageDpi w14:val="32767"/>
  <w15:docId w15:val="{B755C0C1-1C7F-42E9-A088-9AE603C6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link w:val="Heading7Char"/>
    <w:qFormat/>
    <w:rsid w:val="00744858"/>
    <w:pPr>
      <w:spacing w:before="100" w:beforeAutospacing="1" w:after="100" w:afterAutospacing="1"/>
      <w:outlineLvl w:val="6"/>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071"/>
    <w:pPr>
      <w:tabs>
        <w:tab w:val="center" w:pos="4680"/>
        <w:tab w:val="right" w:pos="9360"/>
      </w:tabs>
    </w:pPr>
  </w:style>
  <w:style w:type="character" w:customStyle="1" w:styleId="HeaderChar">
    <w:name w:val="Header Char"/>
    <w:basedOn w:val="DefaultParagraphFont"/>
    <w:link w:val="Header"/>
    <w:uiPriority w:val="99"/>
    <w:rsid w:val="00640071"/>
  </w:style>
  <w:style w:type="paragraph" w:styleId="Footer">
    <w:name w:val="footer"/>
    <w:basedOn w:val="Normal"/>
    <w:link w:val="FooterChar"/>
    <w:uiPriority w:val="99"/>
    <w:unhideWhenUsed/>
    <w:rsid w:val="00640071"/>
    <w:pPr>
      <w:tabs>
        <w:tab w:val="center" w:pos="4680"/>
        <w:tab w:val="right" w:pos="9360"/>
      </w:tabs>
    </w:pPr>
  </w:style>
  <w:style w:type="character" w:customStyle="1" w:styleId="FooterChar">
    <w:name w:val="Footer Char"/>
    <w:basedOn w:val="DefaultParagraphFont"/>
    <w:link w:val="Footer"/>
    <w:uiPriority w:val="99"/>
    <w:rsid w:val="00640071"/>
  </w:style>
  <w:style w:type="paragraph" w:styleId="ListParagraph">
    <w:name w:val="List Paragraph"/>
    <w:aliases w:val="123 List Paragraph,No Spacing1,Numbered Paragraph,List Paragraph nowy,Bullet paras,Colorful List - Accent 11,Bullets,Body,Main numbered paragraph,List Paragraph (numbered (a)),References,List_Paragraph,Multilevel para_II,List Paragraph1"/>
    <w:basedOn w:val="Normal"/>
    <w:link w:val="ListParagraphChar"/>
    <w:uiPriority w:val="34"/>
    <w:qFormat/>
    <w:rsid w:val="00283204"/>
    <w:pPr>
      <w:spacing w:line="276" w:lineRule="auto"/>
      <w:ind w:left="720"/>
      <w:contextualSpacing/>
    </w:pPr>
    <w:rPr>
      <w:rFonts w:ascii="Arial" w:eastAsia="Arial" w:hAnsi="Arial" w:cs="Arial"/>
      <w:color w:val="000000"/>
      <w:sz w:val="22"/>
      <w:szCs w:val="22"/>
    </w:rPr>
  </w:style>
  <w:style w:type="character" w:customStyle="1" w:styleId="ListParagraphChar">
    <w:name w:val="List Paragraph Char"/>
    <w:aliases w:val="123 List Paragraph Char,No Spacing1 Char,Numbered Paragraph Char,List Paragraph nowy Char,Bullet paras Char,Colorful List - Accent 11 Char,Bullets Char,Body Char,Main numbered paragraph Char,List Paragraph (numbered (a)) Char"/>
    <w:basedOn w:val="DefaultParagraphFont"/>
    <w:link w:val="ListParagraph"/>
    <w:uiPriority w:val="34"/>
    <w:qFormat/>
    <w:rsid w:val="00283204"/>
    <w:rPr>
      <w:rFonts w:ascii="Arial" w:eastAsia="Arial" w:hAnsi="Arial" w:cs="Arial"/>
      <w:color w:val="000000"/>
      <w:sz w:val="22"/>
      <w:szCs w:val="22"/>
    </w:rPr>
  </w:style>
  <w:style w:type="character" w:styleId="CommentReference">
    <w:name w:val="annotation reference"/>
    <w:basedOn w:val="DefaultParagraphFont"/>
    <w:uiPriority w:val="99"/>
    <w:semiHidden/>
    <w:unhideWhenUsed/>
    <w:rsid w:val="00697622"/>
    <w:rPr>
      <w:sz w:val="16"/>
      <w:szCs w:val="16"/>
    </w:rPr>
  </w:style>
  <w:style w:type="paragraph" w:styleId="CommentText">
    <w:name w:val="annotation text"/>
    <w:basedOn w:val="Normal"/>
    <w:link w:val="CommentTextChar"/>
    <w:uiPriority w:val="99"/>
    <w:semiHidden/>
    <w:unhideWhenUsed/>
    <w:rsid w:val="00697622"/>
    <w:rPr>
      <w:sz w:val="20"/>
      <w:szCs w:val="20"/>
    </w:rPr>
  </w:style>
  <w:style w:type="character" w:customStyle="1" w:styleId="CommentTextChar">
    <w:name w:val="Comment Text Char"/>
    <w:basedOn w:val="DefaultParagraphFont"/>
    <w:link w:val="CommentText"/>
    <w:uiPriority w:val="99"/>
    <w:semiHidden/>
    <w:rsid w:val="00697622"/>
    <w:rPr>
      <w:sz w:val="20"/>
      <w:szCs w:val="20"/>
    </w:rPr>
  </w:style>
  <w:style w:type="paragraph" w:styleId="CommentSubject">
    <w:name w:val="annotation subject"/>
    <w:basedOn w:val="CommentText"/>
    <w:next w:val="CommentText"/>
    <w:link w:val="CommentSubjectChar"/>
    <w:uiPriority w:val="99"/>
    <w:semiHidden/>
    <w:unhideWhenUsed/>
    <w:rsid w:val="00697622"/>
    <w:rPr>
      <w:b/>
      <w:bCs/>
    </w:rPr>
  </w:style>
  <w:style w:type="character" w:customStyle="1" w:styleId="CommentSubjectChar">
    <w:name w:val="Comment Subject Char"/>
    <w:basedOn w:val="CommentTextChar"/>
    <w:link w:val="CommentSubject"/>
    <w:uiPriority w:val="99"/>
    <w:semiHidden/>
    <w:rsid w:val="00697622"/>
    <w:rPr>
      <w:b/>
      <w:bCs/>
      <w:sz w:val="20"/>
      <w:szCs w:val="20"/>
    </w:rPr>
  </w:style>
  <w:style w:type="paragraph" w:styleId="BalloonText">
    <w:name w:val="Balloon Text"/>
    <w:basedOn w:val="Normal"/>
    <w:link w:val="BalloonTextChar"/>
    <w:uiPriority w:val="99"/>
    <w:semiHidden/>
    <w:unhideWhenUsed/>
    <w:rsid w:val="006976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622"/>
    <w:rPr>
      <w:rFonts w:ascii="Segoe UI" w:hAnsi="Segoe UI" w:cs="Segoe UI"/>
      <w:sz w:val="18"/>
      <w:szCs w:val="18"/>
    </w:rPr>
  </w:style>
  <w:style w:type="character" w:styleId="Hyperlink">
    <w:name w:val="Hyperlink"/>
    <w:basedOn w:val="DefaultParagraphFont"/>
    <w:uiPriority w:val="99"/>
    <w:unhideWhenUsed/>
    <w:rsid w:val="007176BC"/>
    <w:rPr>
      <w:color w:val="0563C1" w:themeColor="hyperlink"/>
      <w:u w:val="single"/>
    </w:rPr>
  </w:style>
  <w:style w:type="paragraph" w:styleId="Revision">
    <w:name w:val="Revision"/>
    <w:hidden/>
    <w:uiPriority w:val="99"/>
    <w:semiHidden/>
    <w:rsid w:val="00087CC6"/>
  </w:style>
  <w:style w:type="paragraph" w:styleId="NormalWeb">
    <w:name w:val="Normal (Web)"/>
    <w:basedOn w:val="Normal"/>
    <w:uiPriority w:val="99"/>
    <w:unhideWhenUsed/>
    <w:rsid w:val="00FB53E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2730D"/>
    <w:rPr>
      <w:color w:val="954F72" w:themeColor="followedHyperlink"/>
      <w:u w:val="single"/>
    </w:rPr>
  </w:style>
  <w:style w:type="character" w:customStyle="1" w:styleId="Heading7Char">
    <w:name w:val="Heading 7 Char"/>
    <w:basedOn w:val="DefaultParagraphFont"/>
    <w:link w:val="Heading7"/>
    <w:rsid w:val="00744858"/>
    <w:rPr>
      <w:rFonts w:ascii="Times New Roman" w:eastAsia="Times New Roman" w:hAnsi="Times New Roman" w:cs="Times New Roman"/>
    </w:rPr>
  </w:style>
  <w:style w:type="table" w:styleId="TableGrid">
    <w:name w:val="Table Grid"/>
    <w:basedOn w:val="TableNormal"/>
    <w:uiPriority w:val="39"/>
    <w:rsid w:val="00845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099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en/events/2016/10/17/world-bank-at-habitat-iii-conference" TargetMode="External"/><Relationship Id="rId13" Type="http://schemas.openxmlformats.org/officeDocument/2006/relationships/hyperlink" Target="https://twitter.com/WBG_C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ldbank.org/en/topic/urbandevelop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bank.org/en/topic/socialdevelopme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medina1@worldbank.org" TargetMode="External"/><Relationship Id="rId4" Type="http://schemas.openxmlformats.org/officeDocument/2006/relationships/settings" Target="settings.xml"/><Relationship Id="rId9" Type="http://schemas.openxmlformats.org/officeDocument/2006/relationships/hyperlink" Target="mailto:kschrader@worldbank.org" TargetMode="External"/><Relationship Id="rId14" Type="http://schemas.openxmlformats.org/officeDocument/2006/relationships/hyperlink" Target="https://www.gfdrr.org/resilient-c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1ACEAE-8CF4-4ADA-93B5-D6373D4D2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Kreisberg, Devan Julia</dc:creator>
  <cp:lastModifiedBy>Kristyn Schrader</cp:lastModifiedBy>
  <cp:revision>2</cp:revision>
  <dcterms:created xsi:type="dcterms:W3CDTF">2016-10-19T01:23:00Z</dcterms:created>
  <dcterms:modified xsi:type="dcterms:W3CDTF">2016-10-19T01:23:00Z</dcterms:modified>
</cp:coreProperties>
</file>