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3C51" w:rsidRPr="003424B3" w:rsidRDefault="00623C9D">
      <w:pPr>
        <w:jc w:val="center"/>
        <w:rPr>
          <w:lang w:val="en-US"/>
        </w:rPr>
      </w:pPr>
      <w:r w:rsidRPr="003424B3">
        <w:rPr>
          <w:rFonts w:ascii="Arial" w:eastAsia="Arial" w:hAnsi="Arial" w:cs="Arial"/>
          <w:b/>
          <w:sz w:val="22"/>
          <w:szCs w:val="22"/>
          <w:lang w:val="en-US"/>
        </w:rPr>
        <w:t>PRESS RELEASE</w:t>
      </w:r>
    </w:p>
    <w:p w:rsidR="00983C51" w:rsidRPr="003424B3" w:rsidRDefault="00623C9D">
      <w:pPr>
        <w:jc w:val="center"/>
        <w:rPr>
          <w:lang w:val="en-US"/>
        </w:rPr>
      </w:pPr>
      <w:r w:rsidRPr="003424B3">
        <w:rPr>
          <w:rFonts w:ascii="Arial" w:eastAsia="Arial" w:hAnsi="Arial" w:cs="Arial"/>
          <w:lang w:val="en-US"/>
        </w:rPr>
        <w:t xml:space="preserve"> </w:t>
      </w:r>
    </w:p>
    <w:p w:rsidR="00983C51" w:rsidRPr="003424B3" w:rsidRDefault="00623C9D">
      <w:pPr>
        <w:spacing w:line="276" w:lineRule="auto"/>
        <w:ind w:left="1440" w:right="1620"/>
        <w:jc w:val="center"/>
        <w:rPr>
          <w:lang w:val="en-US"/>
        </w:rPr>
      </w:pPr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MAYORS FROM QUITO, MEDELLIN AND REPRESENTATIVES FROM PARIS AND ZAPOPAN GATHER </w:t>
      </w:r>
      <w:proofErr w:type="gramStart"/>
      <w:r w:rsidRPr="003424B3">
        <w:rPr>
          <w:rFonts w:ascii="Arial" w:eastAsia="Arial" w:hAnsi="Arial" w:cs="Arial"/>
          <w:b/>
          <w:sz w:val="20"/>
          <w:szCs w:val="20"/>
          <w:lang w:val="en-US"/>
        </w:rPr>
        <w:t>AT  HABITAT</w:t>
      </w:r>
      <w:proofErr w:type="gramEnd"/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 III TO DISCUSS THE FUTURE OF URBAN INNOVATION</w:t>
      </w:r>
    </w:p>
    <w:p w:rsidR="00983C51" w:rsidRPr="003424B3" w:rsidRDefault="00983C51">
      <w:pPr>
        <w:jc w:val="center"/>
        <w:rPr>
          <w:lang w:val="en-US"/>
        </w:rPr>
      </w:pPr>
    </w:p>
    <w:p w:rsidR="00983C51" w:rsidRPr="003424B3" w:rsidRDefault="00983C51">
      <w:pPr>
        <w:jc w:val="both"/>
        <w:rPr>
          <w:lang w:val="en-US"/>
        </w:rPr>
      </w:pPr>
    </w:p>
    <w:p w:rsidR="00983C51" w:rsidRDefault="00623C9D">
      <w:pPr>
        <w:spacing w:line="276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Ecuador,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October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10th</w:t>
      </w:r>
    </w:p>
    <w:p w:rsidR="00983C51" w:rsidRDefault="00983C51">
      <w:pPr>
        <w:jc w:val="both"/>
      </w:pPr>
    </w:p>
    <w:p w:rsidR="00983C51" w:rsidRPr="003424B3" w:rsidRDefault="00623C9D">
      <w:pPr>
        <w:spacing w:line="276" w:lineRule="auto"/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Mayors from Medellin and Quito and city representatives from Paris and Zapopan have come together for Habitat III to discuss how to build a future in which cities make use of technology to innovate and catalyze social inclusion processes. The Cities </w:t>
      </w:r>
      <w:proofErr w:type="gramStart"/>
      <w:r w:rsidRPr="003424B3">
        <w:rPr>
          <w:rFonts w:ascii="Arial" w:eastAsia="Arial" w:hAnsi="Arial" w:cs="Arial"/>
          <w:sz w:val="20"/>
          <w:szCs w:val="20"/>
          <w:lang w:val="en-US"/>
        </w:rPr>
        <w:t>For</w:t>
      </w:r>
      <w:proofErr w:type="gram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Li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fe Prep-Com Meeting will be held on </w:t>
      </w:r>
      <w:r w:rsidRPr="003424B3">
        <w:rPr>
          <w:rFonts w:ascii="Arial" w:eastAsia="Arial" w:hAnsi="Arial" w:cs="Arial"/>
          <w:i/>
          <w:sz w:val="20"/>
          <w:szCs w:val="20"/>
          <w:lang w:val="en-US"/>
        </w:rPr>
        <w:t>October 17 from 3pm to 6pm at PUCE’s Cultural Centre, which will be home of the French Development Agency during Habitat III</w:t>
      </w:r>
      <w:r w:rsidRPr="003424B3">
        <w:rPr>
          <w:rFonts w:ascii="Arial" w:eastAsia="Arial" w:hAnsi="Arial" w:cs="Arial"/>
          <w:sz w:val="20"/>
          <w:szCs w:val="20"/>
          <w:lang w:val="en-US"/>
        </w:rPr>
        <w:t>.</w:t>
      </w:r>
    </w:p>
    <w:p w:rsidR="00983C51" w:rsidRPr="003424B3" w:rsidRDefault="00983C51">
      <w:pPr>
        <w:jc w:val="both"/>
        <w:rPr>
          <w:lang w:val="en-US"/>
        </w:rPr>
      </w:pP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>This initiative is led by the aforementioned municipalities, the Innovation Lab Quito 'Linq',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the innovation center of Medellin '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Ruta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N', the municipality of Paris, the French Development Agency (AFD) and the organization 'People for Global Transformation'.</w:t>
      </w: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 </w:t>
      </w: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>Habitat III is the Third United Nations Conference on Housing and Sustainable Urban Deve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lopment, it is the place where the </w:t>
      </w:r>
      <w:r w:rsidRPr="003424B3">
        <w:rPr>
          <w:rFonts w:ascii="Arial" w:eastAsia="Arial" w:hAnsi="Arial" w:cs="Arial"/>
          <w:i/>
          <w:sz w:val="20"/>
          <w:szCs w:val="20"/>
          <w:lang w:val="en-US"/>
        </w:rPr>
        <w:t>New Urban Agenda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is agreed upon, providing the essential opportunity to reflect on the immense potential of the use of technology to generate social inclusion. </w:t>
      </w:r>
    </w:p>
    <w:p w:rsidR="00983C51" w:rsidRPr="003424B3" w:rsidRDefault="00983C51">
      <w:pPr>
        <w:jc w:val="both"/>
        <w:rPr>
          <w:lang w:val="en-US"/>
        </w:rPr>
      </w:pP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The event has three main goals: (1) to exchange ideas with 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high level </w:t>
      </w:r>
      <w:proofErr w:type="gramStart"/>
      <w:r w:rsidRPr="003424B3">
        <w:rPr>
          <w:rFonts w:ascii="Arial" w:eastAsia="Arial" w:hAnsi="Arial" w:cs="Arial"/>
          <w:sz w:val="20"/>
          <w:szCs w:val="20"/>
          <w:lang w:val="en-US"/>
        </w:rPr>
        <w:t>city  representatives</w:t>
      </w:r>
      <w:proofErr w:type="gram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; (2) get to know 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first hand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the most successful experiences in urban innovation; (3) and become familiar with key organizations promoting urban innovation and social inclusion processes. Furthermore, participants will have 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the opportunity to listen keynote speeches from international experts like Janette 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Sadik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>-Khan, pioneer on sustainable mobility projects around the world; Steven Adler, IBM Data Strategist, Nigel Jacob, who directs the division of Urban Mechanics in Boston,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United States and Sam 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Pitroda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424B3">
        <w:rPr>
          <w:rFonts w:ascii="Arial" w:eastAsia="Arial" w:hAnsi="Arial" w:cs="Arial"/>
          <w:color w:val="252525"/>
          <w:sz w:val="20"/>
          <w:szCs w:val="20"/>
          <w:highlight w:val="white"/>
          <w:lang w:val="en-US"/>
        </w:rPr>
        <w:t xml:space="preserve">a telecom engineer, inventor, entrepreneur and policymaker. </w:t>
      </w:r>
    </w:p>
    <w:p w:rsidR="00983C51" w:rsidRPr="003424B3" w:rsidRDefault="00983C51">
      <w:pPr>
        <w:jc w:val="both"/>
        <w:rPr>
          <w:lang w:val="en-US"/>
        </w:rPr>
      </w:pP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This preparatory event is held in advance of the 2nd Cities for Life Global Meeting, to be held in Paris next month. Cities </w:t>
      </w:r>
      <w:proofErr w:type="gramStart"/>
      <w:r w:rsidRPr="003424B3">
        <w:rPr>
          <w:rFonts w:ascii="Arial" w:eastAsia="Arial" w:hAnsi="Arial" w:cs="Arial"/>
          <w:sz w:val="20"/>
          <w:szCs w:val="20"/>
          <w:lang w:val="en-US"/>
        </w:rPr>
        <w:t>For</w:t>
      </w:r>
      <w:proofErr w:type="gram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Life is an open innovation strategy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created in Medellin by 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Ruta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N Corporation.  It seeks to build a city collaboration network to provide joint solutions to global problems, and to work hand in hand with citizens through co-creation mechanisms, promoting knowledge transfer, generating colle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ctive intelligence and using technological tools to further promote collaboration and solidarity. </w:t>
      </w:r>
    </w:p>
    <w:p w:rsidR="00983C51" w:rsidRPr="003424B3" w:rsidRDefault="00983C51">
      <w:pPr>
        <w:jc w:val="both"/>
        <w:rPr>
          <w:lang w:val="en-US"/>
        </w:rPr>
      </w:pP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>We invite all actors from civil society, academic and private sectors to participate and contribute to the discussion with their diverse perspectives.</w:t>
      </w:r>
    </w:p>
    <w:p w:rsidR="00983C51" w:rsidRPr="003424B3" w:rsidRDefault="00623C9D">
      <w:pPr>
        <w:jc w:val="both"/>
        <w:rPr>
          <w:lang w:val="en-US"/>
        </w:rPr>
      </w:pP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983C51" w:rsidRPr="003424B3" w:rsidRDefault="00623C9D">
      <w:pPr>
        <w:rPr>
          <w:lang w:val="en-US"/>
        </w:rPr>
      </w:pPr>
      <w:r w:rsidRPr="003424B3">
        <w:rPr>
          <w:rFonts w:ascii="Arial" w:eastAsia="Arial" w:hAnsi="Arial" w:cs="Arial"/>
          <w:b/>
          <w:sz w:val="20"/>
          <w:szCs w:val="20"/>
          <w:lang w:val="en-US"/>
        </w:rPr>
        <w:t>Eve</w:t>
      </w:r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nt information: </w:t>
      </w:r>
      <w:hyperlink r:id="rId6" w:anchor="main">
        <w:r w:rsidRPr="003424B3">
          <w:rPr>
            <w:rFonts w:ascii="Arial" w:eastAsia="Arial" w:hAnsi="Arial" w:cs="Arial"/>
            <w:b/>
            <w:color w:val="1155CC"/>
            <w:sz w:val="20"/>
            <w:szCs w:val="20"/>
            <w:u w:val="single"/>
            <w:lang w:val="en-US"/>
          </w:rPr>
          <w:t>https://connect.eventtia.com/en/dmz/citiesforlife/website#main</w:t>
        </w:r>
      </w:hyperlink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 </w:t>
      </w:r>
    </w:p>
    <w:p w:rsidR="00983C51" w:rsidRPr="003424B3" w:rsidRDefault="00623C9D">
      <w:pPr>
        <w:rPr>
          <w:lang w:val="en-US"/>
        </w:rPr>
      </w:pPr>
      <w:hyperlink r:id="rId7"/>
    </w:p>
    <w:p w:rsidR="00983C51" w:rsidRPr="003424B3" w:rsidRDefault="00623C9D">
      <w:pPr>
        <w:rPr>
          <w:lang w:val="en-US"/>
        </w:rPr>
      </w:pPr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Twitter accounts: </w:t>
      </w:r>
      <w:r w:rsidRPr="003424B3">
        <w:rPr>
          <w:rFonts w:ascii="Arial" w:eastAsia="Arial" w:hAnsi="Arial" w:cs="Arial"/>
          <w:sz w:val="20"/>
          <w:szCs w:val="20"/>
          <w:lang w:val="en-US"/>
        </w:rPr>
        <w:t>@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Linqlab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>@</w:t>
      </w:r>
      <w:proofErr w:type="spellStart"/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>CitiesFL</w:t>
      </w:r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>ife</w:t>
      </w:r>
      <w:proofErr w:type="spellEnd"/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 xml:space="preserve"> </w:t>
      </w:r>
      <w:r w:rsidRPr="003424B3">
        <w:rPr>
          <w:rFonts w:ascii="Arial" w:eastAsia="Arial" w:hAnsi="Arial" w:cs="Arial"/>
          <w:sz w:val="20"/>
          <w:szCs w:val="20"/>
          <w:lang w:val="en-US"/>
        </w:rPr>
        <w:t>@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Ruta_N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@</w:t>
      </w:r>
      <w:proofErr w:type="spellStart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hksfuture</w:t>
      </w:r>
      <w:proofErr w:type="spellEnd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 xml:space="preserve"> @</w:t>
      </w:r>
      <w:proofErr w:type="spellStart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bluenove</w:t>
      </w:r>
      <w:proofErr w:type="spellEnd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 xml:space="preserve"> </w:t>
      </w:r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</w:p>
    <w:p w:rsidR="00983C51" w:rsidRDefault="00623C9D">
      <w:proofErr w:type="spellStart"/>
      <w:r>
        <w:rPr>
          <w:rFonts w:ascii="Arial" w:eastAsia="Arial" w:hAnsi="Arial" w:cs="Arial"/>
          <w:b/>
          <w:sz w:val="20"/>
          <w:szCs w:val="20"/>
        </w:rPr>
        <w:t>Contact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Juan Merlo, </w:t>
      </w:r>
      <w:proofErr w:type="spellStart"/>
      <w:r>
        <w:rPr>
          <w:rFonts w:ascii="Arial" w:eastAsia="Arial" w:hAnsi="Arial" w:cs="Arial"/>
          <w:sz w:val="20"/>
          <w:szCs w:val="20"/>
        </w:rPr>
        <w:t>Coordinator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; </w:t>
      </w:r>
      <w:r>
        <w:rPr>
          <w:rFonts w:ascii="Arial" w:eastAsia="Arial" w:hAnsi="Arial" w:cs="Arial"/>
          <w:b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</w:rPr>
        <w:t xml:space="preserve"> linqecuador@gmail.com; </w:t>
      </w:r>
      <w:r>
        <w:rPr>
          <w:rFonts w:ascii="Arial" w:eastAsia="Arial" w:hAnsi="Arial" w:cs="Arial"/>
          <w:b/>
          <w:sz w:val="20"/>
          <w:szCs w:val="20"/>
        </w:rPr>
        <w:t>Tel:</w:t>
      </w:r>
      <w:r>
        <w:rPr>
          <w:rFonts w:ascii="Arial" w:eastAsia="Arial" w:hAnsi="Arial" w:cs="Arial"/>
          <w:sz w:val="20"/>
          <w:szCs w:val="20"/>
        </w:rPr>
        <w:t xml:space="preserve"> (593) 990553484</w:t>
      </w:r>
    </w:p>
    <w:p w:rsidR="00983C51" w:rsidRDefault="00983C51"/>
    <w:p w:rsidR="00983C51" w:rsidRDefault="00983C51">
      <w:pPr>
        <w:jc w:val="center"/>
      </w:pPr>
    </w:p>
    <w:p w:rsidR="003424B3" w:rsidRDefault="003424B3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983C51" w:rsidRDefault="00623C9D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lastRenderedPageBreak/>
        <w:t>BOLETÍN DE PRENSA</w:t>
      </w:r>
    </w:p>
    <w:p w:rsidR="00983C51" w:rsidRDefault="00623C9D">
      <w:pPr>
        <w:ind w:left="1080" w:right="1170"/>
        <w:jc w:val="center"/>
      </w:pPr>
      <w:r>
        <w:rPr>
          <w:rFonts w:ascii="Arial" w:eastAsia="Arial" w:hAnsi="Arial" w:cs="Arial"/>
        </w:rPr>
        <w:t xml:space="preserve"> </w:t>
      </w:r>
    </w:p>
    <w:p w:rsidR="00983C51" w:rsidRDefault="00623C9D">
      <w:pPr>
        <w:ind w:left="1080" w:right="1170"/>
        <w:jc w:val="center"/>
      </w:pPr>
      <w:r>
        <w:rPr>
          <w:rFonts w:ascii="Arial" w:eastAsia="Arial" w:hAnsi="Arial" w:cs="Arial"/>
          <w:b/>
          <w:sz w:val="22"/>
          <w:szCs w:val="22"/>
        </w:rPr>
        <w:t>ALCALDES DE QUITO, MEDELLÍN Y REPRESENTANTES DE LA CIUDAD DE PARÍS Y ZAPOPAN SE REÚNEN EN EL MARCO DE HÁBITAT III PARA DISCUTIR SOBRE  EL FUTURO DE LA INNOVACIÓN URBANA</w:t>
      </w:r>
    </w:p>
    <w:p w:rsidR="00983C51" w:rsidRDefault="00623C9D">
      <w:pPr>
        <w:ind w:left="1080" w:right="1170"/>
        <w:jc w:val="center"/>
      </w:pPr>
      <w:r>
        <w:rPr>
          <w:rFonts w:ascii="Arial" w:eastAsia="Arial" w:hAnsi="Arial" w:cs="Arial"/>
        </w:rPr>
        <w:t xml:space="preserve"> </w:t>
      </w:r>
    </w:p>
    <w:p w:rsidR="00983C51" w:rsidRDefault="00983C51">
      <w:pPr>
        <w:jc w:val="both"/>
      </w:pPr>
    </w:p>
    <w:p w:rsidR="00983C51" w:rsidRDefault="00623C9D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 xml:space="preserve">Ecuador, 10 de octubre.- </w:t>
      </w:r>
    </w:p>
    <w:p w:rsidR="00983C51" w:rsidRDefault="00983C51">
      <w:pPr>
        <w:jc w:val="both"/>
      </w:pPr>
    </w:p>
    <w:p w:rsidR="00983C51" w:rsidRPr="003424B3" w:rsidRDefault="00623C9D">
      <w:pPr>
        <w:jc w:val="both"/>
        <w:rPr>
          <w:i/>
        </w:rPr>
      </w:pPr>
      <w:r>
        <w:rPr>
          <w:rFonts w:ascii="Arial" w:eastAsia="Arial" w:hAnsi="Arial" w:cs="Arial"/>
          <w:sz w:val="20"/>
          <w:szCs w:val="20"/>
        </w:rPr>
        <w:t xml:space="preserve">Con el propósito de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discutir cómo construir un futuro en </w:t>
      </w:r>
      <w:r>
        <w:rPr>
          <w:rFonts w:ascii="Arial" w:eastAsia="Arial" w:hAnsi="Arial" w:cs="Arial"/>
          <w:sz w:val="20"/>
          <w:szCs w:val="20"/>
          <w:highlight w:val="white"/>
        </w:rPr>
        <w:t>el que las ciudades puedan aprovechar la tecnología para innovar y catalizar procesos de inclusión social</w:t>
      </w:r>
      <w:r>
        <w:rPr>
          <w:rFonts w:ascii="Arial" w:eastAsia="Arial" w:hAnsi="Arial" w:cs="Arial"/>
          <w:sz w:val="20"/>
          <w:szCs w:val="20"/>
        </w:rPr>
        <w:t xml:space="preserve">, los alcaldes de Quito y  Medellín, y representantes de las ciudades de París y Zapopan se reunirán en el marco de Hábitat III.  </w:t>
      </w:r>
      <w:r w:rsidRPr="003424B3">
        <w:rPr>
          <w:rFonts w:ascii="Arial" w:eastAsia="Arial" w:hAnsi="Arial" w:cs="Arial"/>
          <w:i/>
          <w:sz w:val="20"/>
          <w:szCs w:val="20"/>
        </w:rPr>
        <w:t xml:space="preserve">El </w:t>
      </w:r>
      <w:proofErr w:type="spellStart"/>
      <w:r w:rsidRPr="003424B3">
        <w:rPr>
          <w:rFonts w:ascii="Arial" w:eastAsia="Arial" w:hAnsi="Arial" w:cs="Arial"/>
          <w:i/>
          <w:sz w:val="20"/>
          <w:szCs w:val="20"/>
        </w:rPr>
        <w:t>Cities</w:t>
      </w:r>
      <w:proofErr w:type="spellEnd"/>
      <w:r w:rsidRPr="003424B3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3424B3">
        <w:rPr>
          <w:rFonts w:ascii="Arial" w:eastAsia="Arial" w:hAnsi="Arial" w:cs="Arial"/>
          <w:i/>
          <w:sz w:val="20"/>
          <w:szCs w:val="20"/>
        </w:rPr>
        <w:t>For</w:t>
      </w:r>
      <w:proofErr w:type="spellEnd"/>
      <w:r w:rsidRPr="003424B3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3424B3">
        <w:rPr>
          <w:rFonts w:ascii="Arial" w:eastAsia="Arial" w:hAnsi="Arial" w:cs="Arial"/>
          <w:i/>
          <w:sz w:val="20"/>
          <w:szCs w:val="20"/>
        </w:rPr>
        <w:t>Life</w:t>
      </w:r>
      <w:proofErr w:type="spellEnd"/>
      <w:r w:rsidRPr="003424B3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3424B3">
        <w:rPr>
          <w:rFonts w:ascii="Arial" w:eastAsia="Arial" w:hAnsi="Arial" w:cs="Arial"/>
          <w:i/>
          <w:sz w:val="20"/>
          <w:szCs w:val="20"/>
        </w:rPr>
        <w:t>Pr</w:t>
      </w:r>
      <w:r w:rsidRPr="003424B3">
        <w:rPr>
          <w:rFonts w:ascii="Arial" w:eastAsia="Arial" w:hAnsi="Arial" w:cs="Arial"/>
          <w:i/>
          <w:sz w:val="20"/>
          <w:szCs w:val="20"/>
        </w:rPr>
        <w:t>ep-com</w:t>
      </w:r>
      <w:proofErr w:type="spellEnd"/>
      <w:r w:rsidRPr="003424B3">
        <w:rPr>
          <w:rFonts w:ascii="Arial" w:eastAsia="Arial" w:hAnsi="Arial" w:cs="Arial"/>
          <w:i/>
          <w:sz w:val="20"/>
          <w:szCs w:val="20"/>
        </w:rPr>
        <w:t xml:space="preserve"> Meeting se realizará el 17 de octubre de 3pm a 6pm en el Centro Cultural de la PUCE, que será la Casa de la Agencia Francesa de Desarrollo durante Hábitat III. </w:t>
      </w:r>
    </w:p>
    <w:p w:rsidR="00983C51" w:rsidRDefault="00983C51">
      <w:pPr>
        <w:jc w:val="both"/>
      </w:pPr>
      <w:bookmarkStart w:id="0" w:name="_GoBack"/>
      <w:bookmarkEnd w:id="0"/>
    </w:p>
    <w:p w:rsidR="00983C51" w:rsidRDefault="00623C9D">
      <w:pPr>
        <w:jc w:val="both"/>
      </w:pPr>
      <w:r>
        <w:rPr>
          <w:rFonts w:ascii="Arial" w:eastAsia="Arial" w:hAnsi="Arial" w:cs="Arial"/>
          <w:sz w:val="20"/>
          <w:szCs w:val="20"/>
        </w:rPr>
        <w:t>Esta iniciativa la lideran las alcaldías mencionadas, el Laboratorio de Innovación Quit</w:t>
      </w:r>
      <w:r>
        <w:rPr>
          <w:rFonts w:ascii="Arial" w:eastAsia="Arial" w:hAnsi="Arial" w:cs="Arial"/>
          <w:sz w:val="20"/>
          <w:szCs w:val="20"/>
        </w:rPr>
        <w:t>o ‘Linq’, el centro de innovación de Medellín ‘Ruta N’, Alcaldía de Paris, la Agencia Francesa de Desarrollo (AFD) y la organización ‘</w:t>
      </w:r>
      <w:proofErr w:type="spellStart"/>
      <w:r>
        <w:rPr>
          <w:rFonts w:ascii="Arial" w:eastAsia="Arial" w:hAnsi="Arial" w:cs="Arial"/>
          <w:sz w:val="20"/>
          <w:szCs w:val="20"/>
        </w:rPr>
        <w:t>People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Global </w:t>
      </w:r>
      <w:proofErr w:type="spellStart"/>
      <w:r>
        <w:rPr>
          <w:rFonts w:ascii="Arial" w:eastAsia="Arial" w:hAnsi="Arial" w:cs="Arial"/>
          <w:sz w:val="20"/>
          <w:szCs w:val="20"/>
        </w:rPr>
        <w:t>Transformation</w:t>
      </w:r>
      <w:proofErr w:type="spellEnd"/>
      <w:r>
        <w:rPr>
          <w:rFonts w:ascii="Arial" w:eastAsia="Arial" w:hAnsi="Arial" w:cs="Arial"/>
          <w:sz w:val="20"/>
          <w:szCs w:val="20"/>
        </w:rPr>
        <w:t>’.</w:t>
      </w:r>
    </w:p>
    <w:p w:rsidR="00983C51" w:rsidRDefault="00623C9D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983C51" w:rsidRDefault="00623C9D">
      <w:pPr>
        <w:spacing w:after="160"/>
        <w:jc w:val="both"/>
      </w:pPr>
      <w:r>
        <w:rPr>
          <w:rFonts w:ascii="Arial" w:eastAsia="Arial" w:hAnsi="Arial" w:cs="Arial"/>
          <w:sz w:val="20"/>
          <w:szCs w:val="20"/>
        </w:rPr>
        <w:t xml:space="preserve">Dada la gran </w:t>
      </w:r>
      <w:r>
        <w:rPr>
          <w:rFonts w:ascii="Arial" w:eastAsia="Arial" w:hAnsi="Arial" w:cs="Arial"/>
          <w:sz w:val="20"/>
          <w:szCs w:val="20"/>
          <w:highlight w:val="white"/>
        </w:rPr>
        <w:t>coyuntura que representa Hábitat III, la Conferencia de la Organización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 las Naciones Unidas sobre Vivienda y Desarrollo Sostenible durante la cual se definirá la Nueva Agenda Urbana, se ha considerado imprescindible discutir sobre el inmenso potencial de la tecnología para generar inclusión social.  </w:t>
      </w:r>
    </w:p>
    <w:p w:rsidR="00983C51" w:rsidRDefault="00623C9D">
      <w:pPr>
        <w:spacing w:after="160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El evento tendrá tres </w:t>
      </w:r>
      <w:r>
        <w:rPr>
          <w:rFonts w:ascii="Arial" w:eastAsia="Arial" w:hAnsi="Arial" w:cs="Arial"/>
          <w:sz w:val="20"/>
          <w:szCs w:val="20"/>
          <w:highlight w:val="white"/>
        </w:rPr>
        <w:t>objetivos centrales: (1) intercambiar ideas con máximas autoridades de nuestra y otras ciudades; (2) conocer de primera mano las experiencias más exitosas en innovación urbana; (3) familiarizarnos con organizaciones clave que se encuentran impulsando los p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rocesos de innovación urbana e inclusión. Contaremos además con charlas magistrales de expositores internacionales tales como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J</w:t>
      </w:r>
      <w:r>
        <w:rPr>
          <w:rFonts w:ascii="Arial" w:eastAsia="Arial" w:hAnsi="Arial" w:cs="Arial"/>
          <w:sz w:val="20"/>
          <w:szCs w:val="20"/>
        </w:rPr>
        <w:t>anette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Sadik-Khan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pionera de proyectos de movilidad sostenible en el mundo, Steven Adler, Estratega de Datos de IBM,  </w:t>
      </w:r>
      <w:proofErr w:type="spellStart"/>
      <w:r>
        <w:rPr>
          <w:rFonts w:ascii="Arial" w:eastAsia="Arial" w:hAnsi="Arial" w:cs="Arial"/>
          <w:sz w:val="20"/>
          <w:szCs w:val="20"/>
        </w:rPr>
        <w:t>Nigel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Jaco</w:t>
      </w:r>
      <w:r>
        <w:rPr>
          <w:rFonts w:ascii="Arial" w:eastAsia="Arial" w:hAnsi="Arial" w:cs="Arial"/>
          <w:sz w:val="20"/>
          <w:szCs w:val="20"/>
        </w:rPr>
        <w:t xml:space="preserve">b quien dirige la división de Mecánica Urbana en Boston, Estados Unidos, y Sam </w:t>
      </w:r>
      <w:proofErr w:type="spellStart"/>
      <w:r>
        <w:rPr>
          <w:rFonts w:ascii="Arial" w:eastAsia="Arial" w:hAnsi="Arial" w:cs="Arial"/>
          <w:sz w:val="20"/>
          <w:szCs w:val="20"/>
        </w:rPr>
        <w:t>Pitroda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ingeniero de telecomunicaciones, inventor, empresario y estratega político. </w:t>
      </w:r>
    </w:p>
    <w:p w:rsidR="00983C51" w:rsidRDefault="00623C9D">
      <w:pPr>
        <w:spacing w:after="160"/>
        <w:jc w:val="both"/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Este es el Encuentro Preparativo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Cities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for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Life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2016, a celebrarse en París en noviembre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de este año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..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Cities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For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Life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es una estrategia de innovación abierta creada en Medellín por la Corporación Ruta N, que busca crear una red de ciudades para dar solución conjunta a las problemáticas globales, de la mano de la ciudadanía y el trabajo colab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orativo a través de la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-creación, la transferencia de conocimiento y experiencias y la inteligencia colectiva y utilizando herramientas tecnológicas y promoviendo el trabajo colaborativo y solidario.</w:t>
      </w:r>
    </w:p>
    <w:p w:rsidR="00983C51" w:rsidRDefault="00623C9D">
      <w:pPr>
        <w:jc w:val="both"/>
      </w:pPr>
      <w:r>
        <w:rPr>
          <w:rFonts w:ascii="Arial" w:eastAsia="Arial" w:hAnsi="Arial" w:cs="Arial"/>
          <w:sz w:val="20"/>
          <w:szCs w:val="20"/>
        </w:rPr>
        <w:t>Invitamos a la sociedad civil, estudiantes universitar</w:t>
      </w:r>
      <w:r>
        <w:rPr>
          <w:rFonts w:ascii="Arial" w:eastAsia="Arial" w:hAnsi="Arial" w:cs="Arial"/>
          <w:sz w:val="20"/>
          <w:szCs w:val="20"/>
        </w:rPr>
        <w:t xml:space="preserve">ios y a la empresa privada a participar y aportar en la discusión con sus diversas perspectivas.  </w:t>
      </w:r>
    </w:p>
    <w:p w:rsidR="00983C51" w:rsidRDefault="00623C9D">
      <w:pPr>
        <w:jc w:val="both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983C51" w:rsidRDefault="00623C9D">
      <w:r>
        <w:rPr>
          <w:rFonts w:ascii="Arial" w:eastAsia="Arial" w:hAnsi="Arial" w:cs="Arial"/>
          <w:b/>
          <w:sz w:val="20"/>
          <w:szCs w:val="20"/>
        </w:rPr>
        <w:t xml:space="preserve">Mayor información y registro: </w:t>
      </w:r>
      <w:hyperlink r:id="rId8">
        <w:r>
          <w:rPr>
            <w:rFonts w:ascii="Arial" w:eastAsia="Arial" w:hAnsi="Arial" w:cs="Arial"/>
            <w:b/>
            <w:sz w:val="20"/>
            <w:szCs w:val="20"/>
          </w:rPr>
          <w:t xml:space="preserve"> </w:t>
        </w:r>
      </w:hyperlink>
      <w:hyperlink r:id="rId9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http://www.quitocultura.info/event/el-futuro-de-la-innovacion-urbana/</w:t>
        </w:r>
      </w:hyperlink>
    </w:p>
    <w:p w:rsidR="00983C51" w:rsidRDefault="00623C9D">
      <w:hyperlink r:id="rId10"/>
    </w:p>
    <w:p w:rsidR="00983C51" w:rsidRPr="003424B3" w:rsidRDefault="00623C9D">
      <w:pPr>
        <w:rPr>
          <w:lang w:val="en-US"/>
        </w:rPr>
      </w:pPr>
      <w:r w:rsidRPr="003424B3">
        <w:rPr>
          <w:rFonts w:ascii="Arial" w:eastAsia="Arial" w:hAnsi="Arial" w:cs="Arial"/>
          <w:b/>
          <w:sz w:val="20"/>
          <w:szCs w:val="20"/>
          <w:lang w:val="en-US"/>
        </w:rPr>
        <w:t xml:space="preserve">TW: </w:t>
      </w:r>
      <w:r w:rsidRPr="003424B3">
        <w:rPr>
          <w:rFonts w:ascii="Arial" w:eastAsia="Arial" w:hAnsi="Arial" w:cs="Arial"/>
          <w:sz w:val="20"/>
          <w:szCs w:val="20"/>
          <w:lang w:val="en-US"/>
        </w:rPr>
        <w:t>@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Linqlab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>@</w:t>
      </w:r>
      <w:proofErr w:type="spellStart"/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>CitiesFLife</w:t>
      </w:r>
      <w:proofErr w:type="spellEnd"/>
      <w:r w:rsidRPr="003424B3">
        <w:rPr>
          <w:rFonts w:ascii="Arial" w:eastAsia="Arial" w:hAnsi="Arial" w:cs="Arial"/>
          <w:color w:val="292F33"/>
          <w:sz w:val="21"/>
          <w:szCs w:val="21"/>
          <w:highlight w:val="white"/>
          <w:lang w:val="en-US"/>
        </w:rPr>
        <w:t xml:space="preserve"> </w:t>
      </w:r>
      <w:r w:rsidRPr="003424B3">
        <w:rPr>
          <w:rFonts w:ascii="Arial" w:eastAsia="Arial" w:hAnsi="Arial" w:cs="Arial"/>
          <w:sz w:val="20"/>
          <w:szCs w:val="20"/>
          <w:lang w:val="en-US"/>
        </w:rPr>
        <w:t>@</w:t>
      </w:r>
      <w:proofErr w:type="spellStart"/>
      <w:r w:rsidRPr="003424B3">
        <w:rPr>
          <w:rFonts w:ascii="Arial" w:eastAsia="Arial" w:hAnsi="Arial" w:cs="Arial"/>
          <w:sz w:val="20"/>
          <w:szCs w:val="20"/>
          <w:lang w:val="en-US"/>
        </w:rPr>
        <w:t>Ruta_N</w:t>
      </w:r>
      <w:proofErr w:type="spellEnd"/>
      <w:r w:rsidRPr="003424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@</w:t>
      </w:r>
      <w:proofErr w:type="spellStart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hksfuture</w:t>
      </w:r>
      <w:proofErr w:type="spellEnd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 xml:space="preserve"> @</w:t>
      </w:r>
      <w:proofErr w:type="spellStart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>bluenove</w:t>
      </w:r>
      <w:proofErr w:type="spellEnd"/>
      <w:r w:rsidRPr="003424B3">
        <w:rPr>
          <w:rFonts w:ascii="Arial" w:eastAsia="Arial" w:hAnsi="Arial" w:cs="Arial"/>
          <w:color w:val="222222"/>
          <w:sz w:val="19"/>
          <w:szCs w:val="19"/>
          <w:highlight w:val="white"/>
          <w:lang w:val="en-US"/>
        </w:rPr>
        <w:t xml:space="preserve"> </w:t>
      </w:r>
    </w:p>
    <w:p w:rsidR="00983C51" w:rsidRDefault="00623C9D">
      <w:r>
        <w:rPr>
          <w:rFonts w:ascii="Arial" w:eastAsia="Arial" w:hAnsi="Arial" w:cs="Arial"/>
          <w:b/>
          <w:sz w:val="20"/>
          <w:szCs w:val="20"/>
        </w:rPr>
        <w:t>Contacto</w:t>
      </w:r>
      <w:r>
        <w:rPr>
          <w:rFonts w:ascii="Arial" w:eastAsia="Arial" w:hAnsi="Arial" w:cs="Arial"/>
          <w:sz w:val="20"/>
          <w:szCs w:val="20"/>
        </w:rPr>
        <w:t xml:space="preserve">: Juan Merlo, Coordinador Linq </w:t>
      </w:r>
    </w:p>
    <w:p w:rsidR="00983C51" w:rsidRDefault="00623C9D">
      <w:r>
        <w:rPr>
          <w:rFonts w:ascii="Arial" w:eastAsia="Arial" w:hAnsi="Arial" w:cs="Arial"/>
          <w:b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</w:rPr>
        <w:t xml:space="preserve"> linqecuador@gmail.com </w:t>
      </w:r>
      <w:r>
        <w:rPr>
          <w:rFonts w:ascii="Arial" w:eastAsia="Arial" w:hAnsi="Arial" w:cs="Arial"/>
          <w:b/>
          <w:sz w:val="20"/>
          <w:szCs w:val="20"/>
        </w:rPr>
        <w:t>Tel:</w:t>
      </w:r>
      <w:r>
        <w:rPr>
          <w:rFonts w:ascii="Arial" w:eastAsia="Arial" w:hAnsi="Arial" w:cs="Arial"/>
          <w:sz w:val="20"/>
          <w:szCs w:val="20"/>
        </w:rPr>
        <w:t xml:space="preserve"> (593) 990553484</w:t>
      </w:r>
    </w:p>
    <w:p w:rsidR="00983C51" w:rsidRDefault="00983C51"/>
    <w:sectPr w:rsidR="00983C51">
      <w:headerReference w:type="default" r:id="rId11"/>
      <w:footerReference w:type="default" r:id="rId12"/>
      <w:pgSz w:w="11900" w:h="16840"/>
      <w:pgMar w:top="1440" w:right="75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9D" w:rsidRDefault="00623C9D">
      <w:r>
        <w:separator/>
      </w:r>
    </w:p>
  </w:endnote>
  <w:endnote w:type="continuationSeparator" w:id="0">
    <w:p w:rsidR="00623C9D" w:rsidRDefault="0062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51" w:rsidRDefault="00623C9D">
    <w:pPr>
      <w:tabs>
        <w:tab w:val="center" w:pos="4680"/>
        <w:tab w:val="right" w:pos="9360"/>
      </w:tabs>
      <w:spacing w:after="720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581025</wp:posOffset>
          </wp:positionH>
          <wp:positionV relativeFrom="paragraph">
            <wp:posOffset>66675</wp:posOffset>
          </wp:positionV>
          <wp:extent cx="5276850" cy="584200"/>
          <wp:effectExtent l="0" t="0" r="0" b="0"/>
          <wp:wrapTopAndBottom distT="114300" distB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9D" w:rsidRDefault="00623C9D">
      <w:r>
        <w:separator/>
      </w:r>
    </w:p>
  </w:footnote>
  <w:footnote w:type="continuationSeparator" w:id="0">
    <w:p w:rsidR="00623C9D" w:rsidRDefault="0062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C51" w:rsidRDefault="00623C9D">
    <w:pPr>
      <w:tabs>
        <w:tab w:val="center" w:pos="4320"/>
        <w:tab w:val="right" w:pos="8640"/>
      </w:tabs>
      <w:spacing w:before="720"/>
      <w:ind w:left="-1170"/>
    </w:pPr>
    <w:r>
      <w:t xml:space="preserve">                             </w:t>
    </w:r>
    <w:r>
      <w:rPr>
        <w:noProof/>
      </w:rPr>
      <w:drawing>
        <wp:inline distT="114300" distB="114300" distL="114300" distR="114300">
          <wp:extent cx="2147888" cy="1163116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7888" cy="116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  <w:t xml:space="preserve"> </w:t>
    </w:r>
  </w:p>
  <w:p w:rsidR="00983C51" w:rsidRDefault="00983C51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C51"/>
    <w:rsid w:val="003424B3"/>
    <w:rsid w:val="00623C9D"/>
    <w:rsid w:val="009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491E3BE-1E95-4BA3-8116-494F6F43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100" w:after="100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dades-resiliente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iudades-resilientes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eventtia.com/en/dmz/citiesforlife/websi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iudades-resiliente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quitocultura.info/event/el-futuro-de-la-innovacion-urban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Narizón </cp:lastModifiedBy>
  <cp:revision>2</cp:revision>
  <dcterms:created xsi:type="dcterms:W3CDTF">2016-10-12T13:36:00Z</dcterms:created>
  <dcterms:modified xsi:type="dcterms:W3CDTF">2016-10-12T13:36:00Z</dcterms:modified>
</cp:coreProperties>
</file>