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12" w:rsidRPr="00622FC5" w:rsidRDefault="00AF059E" w:rsidP="00AF059E">
      <w:pPr>
        <w:rPr>
          <w:lang w:val="en-CA"/>
        </w:rPr>
      </w:pPr>
      <w:r>
        <w:rPr>
          <w:lang w:val="en-CA"/>
        </w:rPr>
        <w:t>PRESS RELEASE</w:t>
      </w:r>
      <w:r w:rsidR="001B6FCF">
        <w:rPr>
          <w:lang w:val="en-CA"/>
        </w:rPr>
        <w:br/>
      </w:r>
      <w:proofErr w:type="gramStart"/>
      <w:r w:rsidR="001B6FCF">
        <w:rPr>
          <w:lang w:val="en-CA"/>
        </w:rPr>
        <w:t>For</w:t>
      </w:r>
      <w:proofErr w:type="gramEnd"/>
      <w:r w:rsidR="001B6FCF">
        <w:rPr>
          <w:lang w:val="en-CA"/>
        </w:rPr>
        <w:t xml:space="preserve"> Immediate Release: </w:t>
      </w:r>
      <w:r w:rsidR="00622FC5">
        <w:rPr>
          <w:lang w:val="en-CA"/>
        </w:rPr>
        <w:t>12-10-2016</w:t>
      </w:r>
      <w:r w:rsidR="00622FC5">
        <w:rPr>
          <w:lang w:val="en-CA"/>
        </w:rPr>
        <w:br/>
      </w:r>
      <w:r w:rsidR="00056B12" w:rsidRPr="00056B12">
        <w:rPr>
          <w:rFonts w:ascii="Abel" w:hAnsi="Abel"/>
          <w:b/>
          <w:sz w:val="24"/>
        </w:rPr>
        <w:br/>
        <w:t>Active and Accessible Cities: Cycling Delivers on the Global Goals and the New Urban Agenda</w:t>
      </w:r>
      <w:r w:rsidR="00056B12" w:rsidRPr="00056B12">
        <w:rPr>
          <w:rFonts w:ascii="Abel" w:hAnsi="Abel"/>
          <w:b/>
          <w:sz w:val="24"/>
        </w:rPr>
        <w:br/>
        <w:t>Room MR18 –</w:t>
      </w:r>
      <w:r w:rsidR="00622FC5">
        <w:rPr>
          <w:rFonts w:ascii="Abel" w:hAnsi="Abel"/>
          <w:b/>
          <w:sz w:val="24"/>
        </w:rPr>
        <w:t xml:space="preserve"> </w:t>
      </w:r>
      <w:r w:rsidR="00056B12" w:rsidRPr="00056B12">
        <w:rPr>
          <w:rFonts w:ascii="Abel" w:hAnsi="Abel"/>
          <w:b/>
          <w:sz w:val="24"/>
        </w:rPr>
        <w:t>October 20</w:t>
      </w:r>
      <w:r w:rsidR="00056B12" w:rsidRPr="00056B12">
        <w:rPr>
          <w:rFonts w:ascii="Abel" w:hAnsi="Abel"/>
          <w:b/>
          <w:sz w:val="24"/>
          <w:vertAlign w:val="superscript"/>
        </w:rPr>
        <w:t>th</w:t>
      </w:r>
      <w:r w:rsidR="00056B12" w:rsidRPr="00056B12">
        <w:rPr>
          <w:rFonts w:ascii="Abel" w:hAnsi="Abel"/>
          <w:b/>
          <w:sz w:val="24"/>
        </w:rPr>
        <w:t xml:space="preserve"> – 2:00-4:00pm</w:t>
      </w:r>
    </w:p>
    <w:p w:rsidR="00CD3B38" w:rsidRPr="00AF059E" w:rsidRDefault="00CD3B38" w:rsidP="00CD3B38">
      <w:pPr>
        <w:jc w:val="center"/>
        <w:rPr>
          <w:rFonts w:ascii="Abel" w:hAnsi="Abel"/>
          <w:b/>
          <w:sz w:val="24"/>
        </w:rPr>
      </w:pPr>
      <w:r>
        <w:rPr>
          <w:rFonts w:ascii="Abel" w:hAnsi="Abel"/>
          <w:noProof/>
          <w:sz w:val="24"/>
          <w:szCs w:val="24"/>
        </w:rPr>
        <w:drawing>
          <wp:inline distT="0" distB="0" distL="0" distR="0">
            <wp:extent cx="4819650" cy="2409825"/>
            <wp:effectExtent l="0" t="0" r="0" b="9525"/>
            <wp:docPr id="2" name="Picture 2" descr="C:\Users\KruchtenZ\AppData\Local\Microsoft\Windows\INetCache\Content.Word\quito_social_med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uchtenZ\AppData\Local\Microsoft\Windows\INetCache\Content.Word\quito_social_medi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9650" cy="2409825"/>
                    </a:xfrm>
                    <a:prstGeom prst="rect">
                      <a:avLst/>
                    </a:prstGeom>
                    <a:noFill/>
                    <a:ln>
                      <a:noFill/>
                    </a:ln>
                  </pic:spPr>
                </pic:pic>
              </a:graphicData>
            </a:graphic>
          </wp:inline>
        </w:drawing>
      </w:r>
    </w:p>
    <w:p w:rsidR="00056B12" w:rsidRDefault="00056B12" w:rsidP="00056B12">
      <w:pPr>
        <w:jc w:val="both"/>
        <w:rPr>
          <w:rFonts w:ascii="Abel" w:hAnsi="Abel"/>
          <w:sz w:val="24"/>
        </w:rPr>
      </w:pPr>
      <w:r>
        <w:rPr>
          <w:rFonts w:ascii="Abel" w:hAnsi="Abel"/>
          <w:sz w:val="24"/>
        </w:rPr>
        <w:t>At the Habitat III conference in Quito, Ecu</w:t>
      </w:r>
      <w:r w:rsidR="00622FC5">
        <w:rPr>
          <w:rFonts w:ascii="Abel" w:hAnsi="Abel"/>
          <w:sz w:val="24"/>
        </w:rPr>
        <w:t>ad</w:t>
      </w:r>
      <w:r>
        <w:rPr>
          <w:rFonts w:ascii="Abel" w:hAnsi="Abel"/>
          <w:sz w:val="24"/>
        </w:rPr>
        <w:t xml:space="preserve">or, </w:t>
      </w:r>
      <w:r w:rsidRPr="00056B12">
        <w:rPr>
          <w:rFonts w:ascii="Abel" w:hAnsi="Abel"/>
          <w:b/>
          <w:sz w:val="24"/>
        </w:rPr>
        <w:t>let’s talk about cycling</w:t>
      </w:r>
      <w:r>
        <w:rPr>
          <w:rFonts w:ascii="Abel" w:hAnsi="Abel"/>
          <w:sz w:val="24"/>
        </w:rPr>
        <w:t>!</w:t>
      </w:r>
    </w:p>
    <w:p w:rsidR="00056B12" w:rsidRPr="009B1AA7" w:rsidRDefault="00056B12" w:rsidP="00056B12">
      <w:pPr>
        <w:jc w:val="both"/>
        <w:rPr>
          <w:rFonts w:ascii="Abel" w:hAnsi="Abel"/>
          <w:sz w:val="24"/>
        </w:rPr>
      </w:pPr>
      <w:r w:rsidRPr="002635D5">
        <w:rPr>
          <w:rFonts w:ascii="Abel" w:hAnsi="Abel"/>
          <w:sz w:val="24"/>
        </w:rPr>
        <w:t xml:space="preserve">There are many tools available to transform cities into more active and accessible cities; and cycling is one of them. The </w:t>
      </w:r>
      <w:r w:rsidRPr="00056B12">
        <w:rPr>
          <w:rFonts w:ascii="Abel" w:hAnsi="Abel"/>
          <w:b/>
          <w:sz w:val="24"/>
        </w:rPr>
        <w:t>bicycle is so much more than transport</w:t>
      </w:r>
      <w:r w:rsidRPr="002635D5">
        <w:rPr>
          <w:rFonts w:ascii="Abel" w:hAnsi="Abel"/>
          <w:sz w:val="24"/>
        </w:rPr>
        <w:t xml:space="preserve"> and has already contributed to sustainable urban development, and can deliver significantly to the Global Goals and the New Urban Agenda. With this in mind, the European Cyclists’ Federation (ECF)</w:t>
      </w:r>
      <w:r w:rsidR="00652330">
        <w:rPr>
          <w:rFonts w:ascii="Abel" w:hAnsi="Abel"/>
          <w:sz w:val="24"/>
        </w:rPr>
        <w:t xml:space="preserve"> and its co-organizers</w:t>
      </w:r>
      <w:r w:rsidRPr="002635D5">
        <w:rPr>
          <w:rFonts w:ascii="Abel" w:hAnsi="Abel"/>
          <w:sz w:val="24"/>
        </w:rPr>
        <w:t xml:space="preserve"> </w:t>
      </w:r>
      <w:r w:rsidR="00652330">
        <w:rPr>
          <w:rFonts w:ascii="Abel" w:hAnsi="Abel"/>
          <w:sz w:val="24"/>
        </w:rPr>
        <w:t>have created a</w:t>
      </w:r>
      <w:r w:rsidRPr="002635D5">
        <w:rPr>
          <w:rFonts w:ascii="Abel" w:hAnsi="Abel"/>
          <w:sz w:val="24"/>
        </w:rPr>
        <w:t xml:space="preserve"> Networking Event during Habitat III </w:t>
      </w:r>
      <w:r w:rsidRPr="00056B12">
        <w:rPr>
          <w:rFonts w:ascii="Abel" w:hAnsi="Abel"/>
          <w:b/>
          <w:sz w:val="24"/>
        </w:rPr>
        <w:t>to bring together stakeholders from different sectors and backgrounds</w:t>
      </w:r>
      <w:r w:rsidRPr="002635D5">
        <w:rPr>
          <w:rFonts w:ascii="Abel" w:hAnsi="Abel"/>
          <w:sz w:val="24"/>
        </w:rPr>
        <w:t xml:space="preserve"> to discuss and agree upon how we can put into practice the outcomes of the New Urban Agenda in combination with the Sustainable Development Goals (Global Goals) for active and accessible cities through cycling promotion.</w:t>
      </w:r>
      <w:r>
        <w:rPr>
          <w:rFonts w:ascii="Abel" w:hAnsi="Abel"/>
          <w:sz w:val="24"/>
        </w:rPr>
        <w:t xml:space="preserve"> </w:t>
      </w:r>
    </w:p>
    <w:p w:rsidR="00056B12" w:rsidRDefault="00056B12" w:rsidP="00056B12">
      <w:pPr>
        <w:jc w:val="both"/>
        <w:rPr>
          <w:rFonts w:ascii="Abel" w:hAnsi="Abel"/>
          <w:sz w:val="24"/>
        </w:rPr>
      </w:pPr>
      <w:r w:rsidRPr="009B1AA7">
        <w:rPr>
          <w:rFonts w:ascii="Abel" w:hAnsi="Abel"/>
          <w:sz w:val="24"/>
        </w:rPr>
        <w:t xml:space="preserve">The event will start with an overview presentation by Secretary General of the European Cyclists’ Federation and the World Cycling Alliance on </w:t>
      </w:r>
      <w:r w:rsidRPr="009B1AA7">
        <w:rPr>
          <w:rFonts w:ascii="Abel" w:hAnsi="Abel"/>
          <w:b/>
          <w:sz w:val="24"/>
        </w:rPr>
        <w:t>how cycling fits into the New Urban Agenda</w:t>
      </w:r>
      <w:r w:rsidRPr="009B1AA7">
        <w:rPr>
          <w:rFonts w:ascii="Abel" w:hAnsi="Abel"/>
          <w:sz w:val="24"/>
        </w:rPr>
        <w:t>. Next</w:t>
      </w:r>
      <w:r w:rsidR="00652330" w:rsidRPr="009B1AA7">
        <w:rPr>
          <w:rFonts w:ascii="Abel" w:hAnsi="Abel"/>
          <w:sz w:val="24"/>
        </w:rPr>
        <w:t xml:space="preserve"> Hyderabad Bicycling Club</w:t>
      </w:r>
      <w:r w:rsidRPr="009B1AA7">
        <w:rPr>
          <w:rFonts w:ascii="Abel" w:hAnsi="Abel"/>
          <w:sz w:val="24"/>
        </w:rPr>
        <w:t xml:space="preserve"> and </w:t>
      </w:r>
      <w:proofErr w:type="spellStart"/>
      <w:r w:rsidRPr="009B1AA7">
        <w:rPr>
          <w:rFonts w:ascii="Abel" w:hAnsi="Abel"/>
          <w:sz w:val="24"/>
        </w:rPr>
        <w:t>NextBike</w:t>
      </w:r>
      <w:proofErr w:type="spellEnd"/>
      <w:r w:rsidR="001B6FCF" w:rsidRPr="009B1AA7">
        <w:rPr>
          <w:rFonts w:ascii="Abel" w:hAnsi="Abel"/>
          <w:sz w:val="24"/>
        </w:rPr>
        <w:t xml:space="preserve"> GmbH</w:t>
      </w:r>
      <w:r>
        <w:rPr>
          <w:rFonts w:ascii="Abel" w:hAnsi="Abel"/>
          <w:sz w:val="24"/>
        </w:rPr>
        <w:t xml:space="preserve"> will present an example of </w:t>
      </w:r>
      <w:r w:rsidRPr="009B1AA7">
        <w:rPr>
          <w:rFonts w:ascii="Abel" w:hAnsi="Abel"/>
          <w:b/>
          <w:sz w:val="24"/>
        </w:rPr>
        <w:t>implementation and collaboration between civil society and business</w:t>
      </w:r>
      <w:r>
        <w:rPr>
          <w:rFonts w:ascii="Abel" w:hAnsi="Abel"/>
          <w:sz w:val="24"/>
        </w:rPr>
        <w:t xml:space="preserve"> with their project of the bicycle share system for Hyderabad’s (India) new metro rail. </w:t>
      </w:r>
    </w:p>
    <w:p w:rsidR="00622FC5" w:rsidRDefault="00056B12" w:rsidP="00622FC5">
      <w:pPr>
        <w:rPr>
          <w:rFonts w:ascii="Abel" w:hAnsi="Abel"/>
          <w:sz w:val="24"/>
          <w:szCs w:val="24"/>
        </w:rPr>
      </w:pPr>
      <w:r w:rsidRPr="00056B12">
        <w:rPr>
          <w:rFonts w:ascii="Abel" w:hAnsi="Abel"/>
          <w:sz w:val="24"/>
        </w:rPr>
        <w:t xml:space="preserve">Then the tables turn to the audience to discuss cycling through four themes: </w:t>
      </w:r>
      <w:r w:rsidRPr="00056B12">
        <w:rPr>
          <w:rFonts w:ascii="Abel" w:hAnsi="Abel"/>
          <w:b/>
          <w:color w:val="B1CB31" w:themeColor="accent3"/>
          <w:sz w:val="24"/>
        </w:rPr>
        <w:t>HEALTH</w:t>
      </w:r>
      <w:r w:rsidRPr="00056B12">
        <w:rPr>
          <w:rFonts w:ascii="Abel" w:hAnsi="Abel"/>
          <w:sz w:val="24"/>
        </w:rPr>
        <w:t xml:space="preserve">, </w:t>
      </w:r>
      <w:r w:rsidRPr="00056B12">
        <w:rPr>
          <w:rFonts w:ascii="Abel" w:hAnsi="Abel"/>
          <w:b/>
          <w:color w:val="F28E28" w:themeColor="accent5"/>
          <w:sz w:val="24"/>
        </w:rPr>
        <w:t>CLIMATE</w:t>
      </w:r>
      <w:r w:rsidRPr="00056B12">
        <w:rPr>
          <w:rFonts w:ascii="Abel" w:hAnsi="Abel"/>
          <w:sz w:val="24"/>
        </w:rPr>
        <w:t xml:space="preserve">, </w:t>
      </w:r>
      <w:r w:rsidRPr="00056B12">
        <w:rPr>
          <w:rFonts w:ascii="Abel" w:hAnsi="Abel"/>
          <w:b/>
          <w:color w:val="0092AA" w:themeColor="accent2"/>
          <w:sz w:val="24"/>
        </w:rPr>
        <w:t>GENDER/AGE/ACCESSIBILITY</w:t>
      </w:r>
      <w:r w:rsidRPr="00056B12">
        <w:rPr>
          <w:rFonts w:ascii="Abel" w:hAnsi="Abel"/>
          <w:sz w:val="24"/>
        </w:rPr>
        <w:t xml:space="preserve">, </w:t>
      </w:r>
      <w:proofErr w:type="gramStart"/>
      <w:r w:rsidRPr="00056B12">
        <w:rPr>
          <w:rFonts w:ascii="Abel" w:hAnsi="Abel"/>
          <w:b/>
          <w:color w:val="B31F3B" w:themeColor="accent6"/>
          <w:sz w:val="24"/>
        </w:rPr>
        <w:t>BEHAVIOUR</w:t>
      </w:r>
      <w:proofErr w:type="gramEnd"/>
      <w:r w:rsidRPr="00056B12">
        <w:rPr>
          <w:rFonts w:ascii="Abel" w:hAnsi="Abel"/>
          <w:b/>
          <w:color w:val="B31F3B" w:themeColor="accent6"/>
          <w:sz w:val="24"/>
        </w:rPr>
        <w:t xml:space="preserve"> CHANGE</w:t>
      </w:r>
      <w:r w:rsidRPr="00056B12">
        <w:rPr>
          <w:rFonts w:ascii="Abel" w:hAnsi="Abel"/>
          <w:sz w:val="24"/>
        </w:rPr>
        <w:t xml:space="preserve">. </w:t>
      </w:r>
      <w:r w:rsidRPr="001B6FCF">
        <w:rPr>
          <w:rFonts w:ascii="Abel" w:hAnsi="Abel"/>
          <w:sz w:val="24"/>
          <w:szCs w:val="24"/>
        </w:rPr>
        <w:t xml:space="preserve">With the results of these groups discussions, the event will end </w:t>
      </w:r>
      <w:r w:rsidRPr="001B6FCF">
        <w:rPr>
          <w:rFonts w:ascii="Abel" w:hAnsi="Abel"/>
          <w:b/>
          <w:sz w:val="24"/>
          <w:szCs w:val="24"/>
        </w:rPr>
        <w:t xml:space="preserve">in a panel discussion with </w:t>
      </w:r>
      <w:r w:rsidR="001B6FCF" w:rsidRPr="001B6FCF">
        <w:rPr>
          <w:rFonts w:ascii="Abel" w:hAnsi="Abel"/>
          <w:b/>
          <w:sz w:val="24"/>
          <w:szCs w:val="24"/>
        </w:rPr>
        <w:t>experts</w:t>
      </w:r>
      <w:r w:rsidR="001B6FCF">
        <w:rPr>
          <w:rFonts w:ascii="Abel" w:hAnsi="Abel"/>
          <w:sz w:val="24"/>
          <w:szCs w:val="24"/>
        </w:rPr>
        <w:t xml:space="preserve"> from </w:t>
      </w:r>
      <w:proofErr w:type="spellStart"/>
      <w:r w:rsidRPr="001B6FCF">
        <w:rPr>
          <w:rFonts w:ascii="Abel" w:hAnsi="Abel"/>
          <w:sz w:val="24"/>
          <w:szCs w:val="24"/>
        </w:rPr>
        <w:t>HealthBridge</w:t>
      </w:r>
      <w:proofErr w:type="spellEnd"/>
      <w:r w:rsidRPr="001B6FCF">
        <w:rPr>
          <w:rFonts w:ascii="Abel" w:hAnsi="Abel"/>
          <w:sz w:val="24"/>
          <w:szCs w:val="24"/>
        </w:rPr>
        <w:t xml:space="preserve"> (Canada), City of Belo Horizonte, (Brazil), </w:t>
      </w:r>
      <w:proofErr w:type="spellStart"/>
      <w:r w:rsidRPr="001B6FCF">
        <w:rPr>
          <w:rFonts w:ascii="Abel" w:hAnsi="Abel"/>
          <w:sz w:val="24"/>
          <w:szCs w:val="24"/>
        </w:rPr>
        <w:t>Instituto</w:t>
      </w:r>
      <w:proofErr w:type="spellEnd"/>
      <w:r w:rsidRPr="001B6FCF">
        <w:rPr>
          <w:rFonts w:ascii="Abel" w:hAnsi="Abel"/>
          <w:sz w:val="24"/>
          <w:szCs w:val="24"/>
        </w:rPr>
        <w:t xml:space="preserve"> </w:t>
      </w:r>
      <w:proofErr w:type="spellStart"/>
      <w:r w:rsidRPr="001B6FCF">
        <w:rPr>
          <w:rFonts w:ascii="Abel" w:hAnsi="Abel"/>
          <w:sz w:val="24"/>
          <w:szCs w:val="24"/>
        </w:rPr>
        <w:t>Clima</w:t>
      </w:r>
      <w:proofErr w:type="spellEnd"/>
      <w:r w:rsidRPr="001B6FCF">
        <w:rPr>
          <w:rFonts w:ascii="Abel" w:hAnsi="Abel"/>
          <w:sz w:val="24"/>
          <w:szCs w:val="24"/>
        </w:rPr>
        <w:t xml:space="preserve"> e </w:t>
      </w:r>
      <w:proofErr w:type="spellStart"/>
      <w:r w:rsidRPr="001B6FCF">
        <w:rPr>
          <w:rFonts w:ascii="Abel" w:hAnsi="Abel"/>
          <w:sz w:val="24"/>
          <w:szCs w:val="24"/>
        </w:rPr>
        <w:t>Sociedade</w:t>
      </w:r>
      <w:proofErr w:type="spellEnd"/>
      <w:r w:rsidRPr="001B6FCF">
        <w:rPr>
          <w:rFonts w:ascii="Abel" w:hAnsi="Abel"/>
          <w:sz w:val="24"/>
          <w:szCs w:val="24"/>
        </w:rPr>
        <w:t xml:space="preserve"> (Brazil), European Cyclists’ Federation / World Cycling Alliance (Belgium), and</w:t>
      </w:r>
      <w:r w:rsidRPr="001B6FCF">
        <w:rPr>
          <w:rFonts w:ascii="Abel" w:hAnsi="Abel"/>
          <w:b/>
          <w:sz w:val="24"/>
          <w:szCs w:val="24"/>
        </w:rPr>
        <w:t xml:space="preserve"> </w:t>
      </w:r>
      <w:proofErr w:type="spellStart"/>
      <w:r w:rsidRPr="001B6FCF">
        <w:rPr>
          <w:rFonts w:ascii="Abel" w:hAnsi="Abel"/>
          <w:sz w:val="24"/>
          <w:szCs w:val="24"/>
        </w:rPr>
        <w:t>YoutHab</w:t>
      </w:r>
      <w:proofErr w:type="spellEnd"/>
      <w:r w:rsidRPr="001B6FCF">
        <w:rPr>
          <w:rFonts w:ascii="Abel" w:hAnsi="Abel"/>
          <w:sz w:val="24"/>
          <w:szCs w:val="24"/>
        </w:rPr>
        <w:t xml:space="preserve"> (Ecuador) all on stage.</w:t>
      </w:r>
    </w:p>
    <w:p w:rsidR="001B6FCF" w:rsidRDefault="00622FC5" w:rsidP="00622FC5">
      <w:pPr>
        <w:jc w:val="center"/>
        <w:rPr>
          <w:rFonts w:ascii="Abel" w:hAnsi="Abel"/>
          <w:sz w:val="24"/>
          <w:szCs w:val="24"/>
        </w:rPr>
      </w:pPr>
      <w:r>
        <w:rPr>
          <w:rFonts w:ascii="Abel" w:hAnsi="Abel"/>
          <w:sz w:val="24"/>
          <w:szCs w:val="24"/>
        </w:rPr>
        <w:t xml:space="preserve">------- </w:t>
      </w:r>
      <w:r w:rsidR="001B6FCF">
        <w:rPr>
          <w:rFonts w:ascii="Abel" w:hAnsi="Abel"/>
          <w:sz w:val="24"/>
          <w:szCs w:val="24"/>
        </w:rPr>
        <w:t>END</w:t>
      </w:r>
      <w:r>
        <w:rPr>
          <w:rFonts w:ascii="Abel" w:hAnsi="Abel"/>
          <w:sz w:val="24"/>
          <w:szCs w:val="24"/>
        </w:rPr>
        <w:t xml:space="preserve"> -------</w:t>
      </w:r>
    </w:p>
    <w:p w:rsidR="001B6FCF" w:rsidRDefault="00622FC5" w:rsidP="00056B12">
      <w:pPr>
        <w:rPr>
          <w:rFonts w:ascii="Abel" w:hAnsi="Abel"/>
          <w:sz w:val="24"/>
          <w:szCs w:val="24"/>
        </w:rPr>
      </w:pPr>
      <w:r>
        <w:rPr>
          <w:rFonts w:ascii="Abel" w:hAnsi="Abel"/>
          <w:sz w:val="24"/>
          <w:szCs w:val="24"/>
        </w:rPr>
        <w:lastRenderedPageBreak/>
        <w:t>NOTES TO THE EDITOR</w:t>
      </w:r>
    </w:p>
    <w:p w:rsidR="001B6FCF" w:rsidRPr="001B6FCF" w:rsidRDefault="001B6FCF" w:rsidP="001B6FCF">
      <w:pPr>
        <w:rPr>
          <w:rFonts w:ascii="Abel" w:hAnsi="Abel"/>
          <w:sz w:val="24"/>
          <w:szCs w:val="24"/>
        </w:rPr>
      </w:pPr>
      <w:r w:rsidRPr="001B6FCF">
        <w:rPr>
          <w:rFonts w:ascii="Abel" w:hAnsi="Abel"/>
          <w:sz w:val="24"/>
          <w:szCs w:val="24"/>
        </w:rPr>
        <w:t xml:space="preserve">About the </w:t>
      </w:r>
      <w:r w:rsidRPr="001B6FCF">
        <w:rPr>
          <w:rFonts w:ascii="Abel" w:hAnsi="Abel"/>
          <w:b/>
          <w:sz w:val="24"/>
          <w:szCs w:val="24"/>
        </w:rPr>
        <w:t>European Cyclists' Federation</w:t>
      </w:r>
      <w:r w:rsidRPr="001B6FCF">
        <w:rPr>
          <w:rFonts w:ascii="Abel" w:hAnsi="Abel"/>
          <w:sz w:val="24"/>
          <w:szCs w:val="24"/>
        </w:rPr>
        <w:t>: With over 80 members across more than 40 countries, the European Cyclists’ Federation (ECF) unites cyclists’ associations from across the globe, giving them a voice on the international level. Our aim is to get more people cycling more often by influencing policy in favor of cycling.</w:t>
      </w:r>
    </w:p>
    <w:p w:rsidR="001B6FCF" w:rsidRDefault="009B1AA7" w:rsidP="001B6FCF">
      <w:pPr>
        <w:rPr>
          <w:rFonts w:ascii="Abel" w:hAnsi="Abel"/>
          <w:sz w:val="24"/>
          <w:szCs w:val="24"/>
        </w:rPr>
      </w:pPr>
      <w:hyperlink r:id="rId6" w:history="1">
        <w:r w:rsidR="001B6FCF" w:rsidRPr="000359D6">
          <w:rPr>
            <w:rStyle w:val="Hyperlink"/>
            <w:rFonts w:ascii="Abel" w:hAnsi="Abel"/>
            <w:sz w:val="24"/>
            <w:szCs w:val="24"/>
          </w:rPr>
          <w:t>www.ecf.com</w:t>
        </w:r>
      </w:hyperlink>
      <w:r w:rsidR="001B6FCF">
        <w:rPr>
          <w:rFonts w:ascii="Abel" w:hAnsi="Abel"/>
          <w:sz w:val="24"/>
          <w:szCs w:val="24"/>
        </w:rPr>
        <w:t xml:space="preserve">  </w:t>
      </w:r>
      <w:r w:rsidR="001B6FCF" w:rsidRPr="001B6FCF">
        <w:rPr>
          <w:rFonts w:ascii="Abel" w:hAnsi="Abel"/>
          <w:sz w:val="24"/>
          <w:szCs w:val="24"/>
        </w:rPr>
        <w:t xml:space="preserve">  @</w:t>
      </w:r>
      <w:proofErr w:type="spellStart"/>
      <w:r w:rsidR="001B6FCF" w:rsidRPr="001B6FCF">
        <w:rPr>
          <w:rFonts w:ascii="Abel" w:hAnsi="Abel"/>
          <w:sz w:val="24"/>
          <w:szCs w:val="24"/>
        </w:rPr>
        <w:t>EuCyclistsFed</w:t>
      </w:r>
      <w:proofErr w:type="spellEnd"/>
    </w:p>
    <w:p w:rsidR="001B6FCF" w:rsidRDefault="001B6FCF" w:rsidP="001B6FCF">
      <w:pPr>
        <w:rPr>
          <w:rFonts w:ascii="Abel" w:hAnsi="Abel"/>
          <w:sz w:val="24"/>
          <w:szCs w:val="24"/>
        </w:rPr>
      </w:pPr>
    </w:p>
    <w:p w:rsidR="001B6FCF" w:rsidRDefault="001B6FCF" w:rsidP="001B6FCF">
      <w:pPr>
        <w:rPr>
          <w:rFonts w:ascii="Abel" w:hAnsi="Abel"/>
          <w:sz w:val="24"/>
          <w:szCs w:val="24"/>
        </w:rPr>
      </w:pPr>
      <w:r>
        <w:rPr>
          <w:rFonts w:ascii="Abel" w:hAnsi="Abel"/>
          <w:sz w:val="24"/>
          <w:szCs w:val="24"/>
        </w:rPr>
        <w:t xml:space="preserve">About the </w:t>
      </w:r>
      <w:r w:rsidRPr="001B6FCF">
        <w:rPr>
          <w:rFonts w:ascii="Abel" w:hAnsi="Abel"/>
          <w:b/>
          <w:sz w:val="24"/>
          <w:szCs w:val="24"/>
        </w:rPr>
        <w:t>World Cycling Alliance</w:t>
      </w:r>
      <w:r>
        <w:rPr>
          <w:rFonts w:ascii="Abel" w:hAnsi="Abel"/>
          <w:sz w:val="24"/>
          <w:szCs w:val="24"/>
        </w:rPr>
        <w:t xml:space="preserve">: </w:t>
      </w:r>
      <w:r w:rsidRPr="001B6FCF">
        <w:rPr>
          <w:rFonts w:ascii="Abel" w:hAnsi="Abel"/>
          <w:sz w:val="24"/>
          <w:szCs w:val="24"/>
        </w:rPr>
        <w:t>The WCA, launched as an ECF initiative at the Velo-city 2014 conference in Adelaide, Australia, is a global network of non- governmental and civil society organizations with a substantial interest in promoting cycling. The main objective of the network is not only to advocate for cycling as a means of transport within international institutions – such as UN, OECD/ITF, World Bank- but also to promote and support the exchange of knowledge, expertise and co-operation of cycling associations and organizations worl</w:t>
      </w:r>
      <w:r w:rsidR="00AF059E">
        <w:rPr>
          <w:rFonts w:ascii="Abel" w:hAnsi="Abel"/>
          <w:sz w:val="24"/>
          <w:szCs w:val="24"/>
        </w:rPr>
        <w:t>dwide. The WCA has currently 118</w:t>
      </w:r>
      <w:r w:rsidRPr="001B6FCF">
        <w:rPr>
          <w:rFonts w:ascii="Abel" w:hAnsi="Abel"/>
          <w:sz w:val="24"/>
          <w:szCs w:val="24"/>
        </w:rPr>
        <w:t xml:space="preserve"> members from all continents.</w:t>
      </w:r>
    </w:p>
    <w:p w:rsidR="00AF059E" w:rsidRDefault="00AF059E" w:rsidP="001B6FCF">
      <w:pPr>
        <w:rPr>
          <w:rFonts w:ascii="Abel" w:hAnsi="Abel"/>
          <w:sz w:val="24"/>
          <w:szCs w:val="24"/>
        </w:rPr>
      </w:pPr>
      <w:r>
        <w:rPr>
          <w:rFonts w:ascii="Abel" w:hAnsi="Abel"/>
          <w:sz w:val="24"/>
          <w:szCs w:val="24"/>
        </w:rPr>
        <w:t>@</w:t>
      </w:r>
      <w:proofErr w:type="spellStart"/>
      <w:r>
        <w:rPr>
          <w:rFonts w:ascii="Abel" w:hAnsi="Abel"/>
          <w:sz w:val="24"/>
          <w:szCs w:val="24"/>
        </w:rPr>
        <w:t>WCA_cycling</w:t>
      </w:r>
      <w:proofErr w:type="spellEnd"/>
    </w:p>
    <w:p w:rsidR="00652330" w:rsidRDefault="00652330" w:rsidP="001B6FCF">
      <w:pPr>
        <w:rPr>
          <w:rFonts w:ascii="Abel" w:hAnsi="Abel"/>
          <w:sz w:val="24"/>
          <w:szCs w:val="24"/>
        </w:rPr>
      </w:pPr>
    </w:p>
    <w:p w:rsidR="00652330" w:rsidRPr="00652330" w:rsidRDefault="00652330" w:rsidP="001B6FCF">
      <w:pPr>
        <w:rPr>
          <w:rFonts w:ascii="Abel" w:hAnsi="Abel"/>
          <w:b/>
          <w:sz w:val="24"/>
          <w:szCs w:val="24"/>
        </w:rPr>
      </w:pPr>
      <w:r w:rsidRPr="00652330">
        <w:rPr>
          <w:rFonts w:ascii="Abel" w:hAnsi="Abel"/>
          <w:b/>
          <w:sz w:val="24"/>
          <w:szCs w:val="24"/>
        </w:rPr>
        <w:t>Co-organizers of the event:</w:t>
      </w:r>
    </w:p>
    <w:p w:rsidR="00652330" w:rsidRPr="00652330" w:rsidRDefault="00652330" w:rsidP="00652330">
      <w:pPr>
        <w:pStyle w:val="ListParagraph"/>
        <w:numPr>
          <w:ilvl w:val="0"/>
          <w:numId w:val="2"/>
        </w:numPr>
        <w:rPr>
          <w:rFonts w:ascii="Abel" w:hAnsi="Abel"/>
          <w:sz w:val="24"/>
          <w:szCs w:val="24"/>
        </w:rPr>
      </w:pPr>
      <w:r w:rsidRPr="00652330">
        <w:rPr>
          <w:rFonts w:ascii="Abel" w:hAnsi="Abel"/>
          <w:sz w:val="24"/>
          <w:szCs w:val="24"/>
        </w:rPr>
        <w:t>Hyderabad Bicycling Club</w:t>
      </w:r>
      <w:bookmarkStart w:id="0" w:name="_GoBack"/>
      <w:bookmarkEnd w:id="0"/>
    </w:p>
    <w:p w:rsidR="00652330" w:rsidRPr="00652330" w:rsidRDefault="00652330" w:rsidP="00652330">
      <w:pPr>
        <w:pStyle w:val="ListParagraph"/>
        <w:numPr>
          <w:ilvl w:val="0"/>
          <w:numId w:val="2"/>
        </w:numPr>
        <w:rPr>
          <w:rFonts w:ascii="Abel" w:hAnsi="Abel"/>
          <w:sz w:val="24"/>
          <w:szCs w:val="24"/>
        </w:rPr>
      </w:pPr>
      <w:r w:rsidRPr="00652330">
        <w:rPr>
          <w:rFonts w:ascii="Abel" w:hAnsi="Abel"/>
          <w:sz w:val="24"/>
          <w:szCs w:val="24"/>
        </w:rPr>
        <w:t>Bike Anjo</w:t>
      </w:r>
    </w:p>
    <w:p w:rsidR="00652330" w:rsidRPr="00652330" w:rsidRDefault="00652330" w:rsidP="00652330">
      <w:pPr>
        <w:pStyle w:val="ListParagraph"/>
        <w:numPr>
          <w:ilvl w:val="0"/>
          <w:numId w:val="2"/>
        </w:numPr>
        <w:rPr>
          <w:rFonts w:ascii="Abel" w:hAnsi="Abel"/>
          <w:sz w:val="24"/>
          <w:szCs w:val="24"/>
        </w:rPr>
      </w:pPr>
      <w:proofErr w:type="spellStart"/>
      <w:r w:rsidRPr="00652330">
        <w:rPr>
          <w:rFonts w:ascii="Abel" w:hAnsi="Abel"/>
          <w:sz w:val="24"/>
          <w:szCs w:val="24"/>
        </w:rPr>
        <w:t>Transporte</w:t>
      </w:r>
      <w:proofErr w:type="spellEnd"/>
      <w:r w:rsidRPr="00652330">
        <w:rPr>
          <w:rFonts w:ascii="Abel" w:hAnsi="Abel"/>
          <w:sz w:val="24"/>
          <w:szCs w:val="24"/>
        </w:rPr>
        <w:t xml:space="preserve"> </w:t>
      </w:r>
      <w:proofErr w:type="spellStart"/>
      <w:r w:rsidRPr="00652330">
        <w:rPr>
          <w:rFonts w:ascii="Abel" w:hAnsi="Abel"/>
          <w:sz w:val="24"/>
          <w:szCs w:val="24"/>
        </w:rPr>
        <w:t>Ativo</w:t>
      </w:r>
      <w:proofErr w:type="spellEnd"/>
    </w:p>
    <w:p w:rsidR="00652330" w:rsidRPr="00652330" w:rsidRDefault="00652330" w:rsidP="00652330">
      <w:pPr>
        <w:pStyle w:val="ListParagraph"/>
        <w:numPr>
          <w:ilvl w:val="0"/>
          <w:numId w:val="2"/>
        </w:numPr>
        <w:rPr>
          <w:rFonts w:ascii="Abel" w:hAnsi="Abel"/>
          <w:sz w:val="24"/>
          <w:szCs w:val="24"/>
        </w:rPr>
      </w:pPr>
      <w:proofErr w:type="spellStart"/>
      <w:r w:rsidRPr="00652330">
        <w:rPr>
          <w:rFonts w:ascii="Abel" w:hAnsi="Abel"/>
          <w:sz w:val="24"/>
          <w:szCs w:val="24"/>
        </w:rPr>
        <w:t>NextBike</w:t>
      </w:r>
      <w:proofErr w:type="spellEnd"/>
      <w:r w:rsidRPr="00652330">
        <w:rPr>
          <w:rFonts w:ascii="Abel" w:hAnsi="Abel"/>
          <w:sz w:val="24"/>
          <w:szCs w:val="24"/>
        </w:rPr>
        <w:t xml:space="preserve"> GmbH</w:t>
      </w:r>
    </w:p>
    <w:p w:rsidR="00652330" w:rsidRPr="00652330" w:rsidRDefault="00652330" w:rsidP="00652330">
      <w:pPr>
        <w:pStyle w:val="ListParagraph"/>
        <w:numPr>
          <w:ilvl w:val="0"/>
          <w:numId w:val="2"/>
        </w:numPr>
        <w:rPr>
          <w:rFonts w:ascii="Abel" w:hAnsi="Abel"/>
          <w:sz w:val="24"/>
          <w:szCs w:val="24"/>
        </w:rPr>
      </w:pPr>
      <w:proofErr w:type="spellStart"/>
      <w:r w:rsidRPr="00652330">
        <w:rPr>
          <w:rFonts w:ascii="Abel" w:hAnsi="Abel"/>
          <w:sz w:val="24"/>
          <w:szCs w:val="24"/>
        </w:rPr>
        <w:t>Laboratorio</w:t>
      </w:r>
      <w:proofErr w:type="spellEnd"/>
      <w:r w:rsidRPr="00652330">
        <w:rPr>
          <w:rFonts w:ascii="Abel" w:hAnsi="Abel"/>
          <w:sz w:val="24"/>
          <w:szCs w:val="24"/>
        </w:rPr>
        <w:t xml:space="preserve"> de </w:t>
      </w:r>
      <w:proofErr w:type="spellStart"/>
      <w:r w:rsidRPr="00652330">
        <w:rPr>
          <w:rFonts w:ascii="Abel" w:hAnsi="Abel"/>
          <w:sz w:val="24"/>
          <w:szCs w:val="24"/>
        </w:rPr>
        <w:t>Cambio</w:t>
      </w:r>
      <w:proofErr w:type="spellEnd"/>
      <w:r w:rsidRPr="00652330">
        <w:rPr>
          <w:rFonts w:ascii="Abel" w:hAnsi="Abel"/>
          <w:sz w:val="24"/>
          <w:szCs w:val="24"/>
        </w:rPr>
        <w:t xml:space="preserve"> Social</w:t>
      </w:r>
    </w:p>
    <w:p w:rsidR="001B6FCF" w:rsidRDefault="001B6FCF" w:rsidP="001B6FCF">
      <w:pPr>
        <w:rPr>
          <w:rFonts w:ascii="Abel" w:hAnsi="Abel"/>
          <w:sz w:val="24"/>
          <w:szCs w:val="24"/>
        </w:rPr>
      </w:pPr>
    </w:p>
    <w:p w:rsidR="001B6FCF" w:rsidRDefault="00622FC5" w:rsidP="001B6FCF">
      <w:pPr>
        <w:rPr>
          <w:rFonts w:ascii="Abel" w:hAnsi="Abel"/>
          <w:sz w:val="24"/>
          <w:szCs w:val="24"/>
        </w:rPr>
      </w:pPr>
      <w:r>
        <w:rPr>
          <w:rFonts w:ascii="Abel" w:hAnsi="Abel"/>
          <w:sz w:val="24"/>
          <w:szCs w:val="24"/>
        </w:rPr>
        <w:t>CONTACT IN QUITO</w:t>
      </w:r>
    </w:p>
    <w:p w:rsidR="00622FC5" w:rsidRPr="00622FC5" w:rsidRDefault="001B6FCF">
      <w:pPr>
        <w:rPr>
          <w:rFonts w:ascii="Abel" w:hAnsi="Abel"/>
          <w:sz w:val="24"/>
          <w:szCs w:val="24"/>
        </w:rPr>
      </w:pPr>
      <w:r w:rsidRPr="001B6FCF">
        <w:rPr>
          <w:rFonts w:ascii="Abel" w:hAnsi="Abel"/>
          <w:b/>
          <w:sz w:val="24"/>
          <w:szCs w:val="24"/>
        </w:rPr>
        <w:t>Zoé Kruchten</w:t>
      </w:r>
      <w:r>
        <w:rPr>
          <w:rFonts w:ascii="Abel" w:hAnsi="Abel"/>
          <w:sz w:val="24"/>
          <w:szCs w:val="24"/>
        </w:rPr>
        <w:br/>
        <w:t>ECF Global Policies Coordinator</w:t>
      </w:r>
      <w:r w:rsidR="00AF059E">
        <w:rPr>
          <w:rFonts w:ascii="Abel" w:hAnsi="Abel"/>
          <w:sz w:val="24"/>
          <w:szCs w:val="24"/>
        </w:rPr>
        <w:br/>
      </w:r>
      <w:hyperlink r:id="rId7" w:history="1">
        <w:r w:rsidRPr="000359D6">
          <w:rPr>
            <w:rStyle w:val="Hyperlink"/>
            <w:rFonts w:ascii="Abel" w:hAnsi="Abel"/>
            <w:sz w:val="24"/>
            <w:szCs w:val="24"/>
          </w:rPr>
          <w:t>z.kruchten@ecf.com</w:t>
        </w:r>
      </w:hyperlink>
      <w:r>
        <w:rPr>
          <w:rFonts w:ascii="Abel" w:hAnsi="Abel"/>
          <w:sz w:val="24"/>
          <w:szCs w:val="24"/>
        </w:rPr>
        <w:br/>
        <w:t>+32 470 29 74 15</w:t>
      </w:r>
    </w:p>
    <w:sectPr w:rsidR="00622FC5" w:rsidRPr="0062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el">
    <w:panose1 w:val="02000506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153C"/>
    <w:multiLevelType w:val="hybridMultilevel"/>
    <w:tmpl w:val="BFFE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27"/>
    <w:multiLevelType w:val="hybridMultilevel"/>
    <w:tmpl w:val="F1B683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12"/>
    <w:rsid w:val="00056B12"/>
    <w:rsid w:val="001B6FCF"/>
    <w:rsid w:val="00207D60"/>
    <w:rsid w:val="002356A3"/>
    <w:rsid w:val="00622FC5"/>
    <w:rsid w:val="00652330"/>
    <w:rsid w:val="007F6FBC"/>
    <w:rsid w:val="009B1AA7"/>
    <w:rsid w:val="00AF059E"/>
    <w:rsid w:val="00CD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913B6-035B-4909-B1FE-348BE9E2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B12"/>
    <w:pPr>
      <w:ind w:left="720"/>
      <w:contextualSpacing/>
    </w:pPr>
  </w:style>
  <w:style w:type="character" w:styleId="Hyperlink">
    <w:name w:val="Hyperlink"/>
    <w:basedOn w:val="DefaultParagraphFont"/>
    <w:uiPriority w:val="99"/>
    <w:unhideWhenUsed/>
    <w:rsid w:val="001B6FCF"/>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kruchten@e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CF colour pallet">
      <a:dk1>
        <a:sysClr val="windowText" lastClr="000000"/>
      </a:dk1>
      <a:lt1>
        <a:sysClr val="window" lastClr="FFFFFF"/>
      </a:lt1>
      <a:dk2>
        <a:srgbClr val="17406D"/>
      </a:dk2>
      <a:lt2>
        <a:srgbClr val="DBEFF9"/>
      </a:lt2>
      <a:accent1>
        <a:srgbClr val="055068"/>
      </a:accent1>
      <a:accent2>
        <a:srgbClr val="0092AA"/>
      </a:accent2>
      <a:accent3>
        <a:srgbClr val="B1CB31"/>
      </a:accent3>
      <a:accent4>
        <a:srgbClr val="EFCE0C"/>
      </a:accent4>
      <a:accent5>
        <a:srgbClr val="F28E28"/>
      </a:accent5>
      <a:accent6>
        <a:srgbClr val="B31F3B"/>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Kruchten</dc:creator>
  <cp:keywords/>
  <dc:description/>
  <cp:lastModifiedBy>Zoé Kruchten</cp:lastModifiedBy>
  <cp:revision>4</cp:revision>
  <dcterms:created xsi:type="dcterms:W3CDTF">2016-10-12T13:49:00Z</dcterms:created>
  <dcterms:modified xsi:type="dcterms:W3CDTF">2016-10-12T14:31:00Z</dcterms:modified>
</cp:coreProperties>
</file>