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B76A6" w14:textId="77777777" w:rsidR="00452968" w:rsidRPr="00CB0147" w:rsidRDefault="001A6481" w:rsidP="00CB0147">
      <w:pPr>
        <w:autoSpaceDE w:val="0"/>
        <w:autoSpaceDN w:val="0"/>
        <w:adjustRightInd w:val="0"/>
        <w:spacing w:after="0" w:line="240" w:lineRule="auto"/>
        <w:jc w:val="right"/>
        <w:rPr>
          <w:rFonts w:ascii="Times New Roman" w:hAnsi="Times New Roman" w:cs="Times New Roman"/>
          <w:i/>
          <w:sz w:val="24"/>
          <w:szCs w:val="24"/>
          <w:lang w:val="es-ES"/>
        </w:rPr>
      </w:pPr>
      <w:r w:rsidRPr="001A6481">
        <w:rPr>
          <w:rFonts w:ascii="Times New Roman" w:hAnsi="Times New Roman" w:cs="Times New Roman"/>
          <w:i/>
          <w:sz w:val="24"/>
          <w:szCs w:val="24"/>
          <w:lang w:val="es-ES"/>
        </w:rPr>
        <w:t xml:space="preserve">Comunicado de prensa de la </w:t>
      </w:r>
      <w:r w:rsidR="00B219F7" w:rsidRPr="001A6481">
        <w:rPr>
          <w:rFonts w:ascii="Times New Roman" w:hAnsi="Times New Roman" w:cs="Times New Roman"/>
          <w:i/>
          <w:sz w:val="24"/>
          <w:szCs w:val="24"/>
          <w:lang w:val="es-ES"/>
        </w:rPr>
        <w:t xml:space="preserve">UNESCO </w:t>
      </w:r>
      <w:r w:rsidR="00182621">
        <w:rPr>
          <w:rFonts w:ascii="Times New Roman" w:hAnsi="Times New Roman" w:cs="Times New Roman"/>
          <w:i/>
          <w:sz w:val="24"/>
          <w:szCs w:val="24"/>
          <w:lang w:val="es-ES"/>
        </w:rPr>
        <w:t>Nº135</w:t>
      </w:r>
      <w:r w:rsidR="00B219F7" w:rsidRPr="001A6481">
        <w:rPr>
          <w:rFonts w:ascii="Times New Roman" w:hAnsi="Times New Roman" w:cs="Times New Roman"/>
          <w:i/>
          <w:sz w:val="24"/>
          <w:szCs w:val="24"/>
          <w:lang w:val="es-ES"/>
        </w:rPr>
        <w:t>-2016</w:t>
      </w:r>
    </w:p>
    <w:p w14:paraId="15B3A5EF" w14:textId="77777777" w:rsidR="00452968" w:rsidRPr="001A6481" w:rsidRDefault="00452968" w:rsidP="00B46AFE">
      <w:pPr>
        <w:autoSpaceDE w:val="0"/>
        <w:autoSpaceDN w:val="0"/>
        <w:adjustRightInd w:val="0"/>
        <w:spacing w:after="0" w:line="240" w:lineRule="auto"/>
        <w:rPr>
          <w:rFonts w:ascii="Arial" w:hAnsi="Arial" w:cs="Arial"/>
          <w:sz w:val="17"/>
          <w:szCs w:val="17"/>
          <w:lang w:val="es-ES"/>
        </w:rPr>
      </w:pPr>
    </w:p>
    <w:p w14:paraId="27F17D52" w14:textId="77777777" w:rsidR="00B219F7" w:rsidRPr="001A6481" w:rsidRDefault="00B219F7" w:rsidP="008C1C1F">
      <w:pPr>
        <w:autoSpaceDE w:val="0"/>
        <w:autoSpaceDN w:val="0"/>
        <w:adjustRightInd w:val="0"/>
        <w:spacing w:after="0" w:line="240" w:lineRule="auto"/>
        <w:jc w:val="center"/>
        <w:rPr>
          <w:rFonts w:ascii="Arial" w:hAnsi="Arial" w:cs="Arial"/>
          <w:b/>
          <w:sz w:val="24"/>
          <w:szCs w:val="24"/>
          <w:lang w:val="es-ES"/>
        </w:rPr>
      </w:pPr>
      <w:r w:rsidRPr="001A6481">
        <w:rPr>
          <w:rFonts w:ascii="Arial" w:hAnsi="Arial" w:cs="Arial"/>
          <w:b/>
          <w:i/>
          <w:sz w:val="24"/>
          <w:szCs w:val="24"/>
          <w:lang w:val="es-ES"/>
        </w:rPr>
        <w:t>Cultur</w:t>
      </w:r>
      <w:r w:rsidR="001A6481" w:rsidRPr="001A6481">
        <w:rPr>
          <w:rFonts w:ascii="Arial" w:hAnsi="Arial" w:cs="Arial"/>
          <w:b/>
          <w:i/>
          <w:sz w:val="24"/>
          <w:szCs w:val="24"/>
          <w:lang w:val="es-ES"/>
        </w:rPr>
        <w:t>a</w:t>
      </w:r>
      <w:r w:rsidRPr="001A6481">
        <w:rPr>
          <w:rFonts w:ascii="Arial" w:hAnsi="Arial" w:cs="Arial"/>
          <w:b/>
          <w:i/>
          <w:sz w:val="24"/>
          <w:szCs w:val="24"/>
          <w:lang w:val="es-ES"/>
        </w:rPr>
        <w:t xml:space="preserve">: </w:t>
      </w:r>
      <w:r w:rsidR="001A6481" w:rsidRPr="001A6481">
        <w:rPr>
          <w:rFonts w:ascii="Arial" w:hAnsi="Arial" w:cs="Arial"/>
          <w:b/>
          <w:i/>
          <w:sz w:val="24"/>
          <w:szCs w:val="24"/>
          <w:lang w:val="es-ES"/>
        </w:rPr>
        <w:t xml:space="preserve">Futuro </w:t>
      </w:r>
      <w:r w:rsidRPr="001A6481">
        <w:rPr>
          <w:rFonts w:ascii="Arial" w:hAnsi="Arial" w:cs="Arial"/>
          <w:b/>
          <w:i/>
          <w:sz w:val="24"/>
          <w:szCs w:val="24"/>
          <w:lang w:val="es-ES"/>
        </w:rPr>
        <w:t>Urban</w:t>
      </w:r>
      <w:r w:rsidR="001A6481" w:rsidRPr="001A6481">
        <w:rPr>
          <w:rFonts w:ascii="Arial" w:hAnsi="Arial" w:cs="Arial"/>
          <w:b/>
          <w:i/>
          <w:sz w:val="24"/>
          <w:szCs w:val="24"/>
          <w:lang w:val="es-ES"/>
        </w:rPr>
        <w:t>o</w:t>
      </w:r>
      <w:r w:rsidRPr="001A6481">
        <w:rPr>
          <w:rFonts w:ascii="Arial" w:hAnsi="Arial" w:cs="Arial"/>
          <w:b/>
          <w:i/>
          <w:sz w:val="24"/>
          <w:szCs w:val="24"/>
          <w:lang w:val="es-ES"/>
        </w:rPr>
        <w:t xml:space="preserve"> </w:t>
      </w:r>
    </w:p>
    <w:p w14:paraId="76616ECE" w14:textId="77777777" w:rsidR="00B219F7" w:rsidRPr="001A6481" w:rsidRDefault="00B219F7" w:rsidP="00B219F7">
      <w:pPr>
        <w:autoSpaceDE w:val="0"/>
        <w:autoSpaceDN w:val="0"/>
        <w:adjustRightInd w:val="0"/>
        <w:spacing w:after="0" w:line="240" w:lineRule="auto"/>
        <w:rPr>
          <w:rFonts w:ascii="Arial" w:hAnsi="Arial" w:cs="Arial"/>
          <w:b/>
          <w:sz w:val="28"/>
          <w:szCs w:val="28"/>
          <w:lang w:val="es-ES"/>
        </w:rPr>
      </w:pPr>
    </w:p>
    <w:p w14:paraId="12E4C1A3" w14:textId="77777777" w:rsidR="001A6481" w:rsidRPr="00182621" w:rsidRDefault="00182621" w:rsidP="008C1C1F">
      <w:pPr>
        <w:autoSpaceDE w:val="0"/>
        <w:autoSpaceDN w:val="0"/>
        <w:adjustRightInd w:val="0"/>
        <w:spacing w:after="0" w:line="240" w:lineRule="auto"/>
        <w:jc w:val="center"/>
        <w:rPr>
          <w:rFonts w:ascii="Arial" w:hAnsi="Arial" w:cs="Arial"/>
          <w:b/>
          <w:sz w:val="28"/>
          <w:szCs w:val="28"/>
          <w:lang w:val="es-ES"/>
        </w:rPr>
      </w:pPr>
      <w:r w:rsidRPr="00182621">
        <w:rPr>
          <w:rFonts w:ascii="Arial" w:hAnsi="Arial" w:cs="Arial"/>
          <w:b/>
          <w:sz w:val="28"/>
          <w:szCs w:val="28"/>
          <w:lang w:val="es-ES"/>
        </w:rPr>
        <w:t xml:space="preserve">La cultura, motor económico y social </w:t>
      </w:r>
      <w:r w:rsidR="001A6481" w:rsidRPr="00182621">
        <w:rPr>
          <w:rFonts w:ascii="Arial" w:hAnsi="Arial" w:cs="Arial"/>
          <w:b/>
          <w:sz w:val="28"/>
          <w:szCs w:val="28"/>
          <w:lang w:val="es-ES"/>
        </w:rPr>
        <w:t>para las ciudades</w:t>
      </w:r>
      <w:r w:rsidRPr="00182621">
        <w:rPr>
          <w:rFonts w:ascii="Arial" w:hAnsi="Arial" w:cs="Arial"/>
          <w:b/>
          <w:sz w:val="28"/>
          <w:szCs w:val="28"/>
          <w:lang w:val="es-ES"/>
        </w:rPr>
        <w:t xml:space="preserve">, según un informe de la UNESCO </w:t>
      </w:r>
    </w:p>
    <w:p w14:paraId="6CE533CC" w14:textId="77777777" w:rsidR="001A6481" w:rsidRPr="00182621" w:rsidRDefault="001A6481" w:rsidP="008C1C1F">
      <w:pPr>
        <w:autoSpaceDE w:val="0"/>
        <w:autoSpaceDN w:val="0"/>
        <w:adjustRightInd w:val="0"/>
        <w:spacing w:after="0" w:line="240" w:lineRule="auto"/>
        <w:jc w:val="both"/>
        <w:rPr>
          <w:rFonts w:ascii="Times New Roman" w:hAnsi="Times New Roman" w:cs="Times New Roman"/>
          <w:sz w:val="24"/>
          <w:szCs w:val="24"/>
          <w:lang w:val="es-ES"/>
        </w:rPr>
      </w:pPr>
    </w:p>
    <w:p w14:paraId="3001120C" w14:textId="77777777" w:rsidR="001A6481" w:rsidRDefault="00B219F7" w:rsidP="008C1C1F">
      <w:pPr>
        <w:autoSpaceDE w:val="0"/>
        <w:autoSpaceDN w:val="0"/>
        <w:adjustRightInd w:val="0"/>
        <w:spacing w:after="0" w:line="240" w:lineRule="auto"/>
        <w:jc w:val="both"/>
        <w:rPr>
          <w:rFonts w:ascii="Times New Roman" w:hAnsi="Times New Roman" w:cs="Times New Roman"/>
          <w:sz w:val="24"/>
          <w:szCs w:val="24"/>
          <w:lang w:val="es-ES"/>
        </w:rPr>
      </w:pPr>
      <w:r w:rsidRPr="001A6481">
        <w:rPr>
          <w:rFonts w:ascii="Times New Roman" w:hAnsi="Times New Roman" w:cs="Times New Roman"/>
          <w:sz w:val="24"/>
          <w:szCs w:val="24"/>
          <w:lang w:val="es-ES"/>
        </w:rPr>
        <w:t>Par</w:t>
      </w:r>
      <w:r w:rsidR="001A6481" w:rsidRPr="001A6481">
        <w:rPr>
          <w:rFonts w:ascii="Times New Roman" w:hAnsi="Times New Roman" w:cs="Times New Roman"/>
          <w:sz w:val="24"/>
          <w:szCs w:val="24"/>
          <w:lang w:val="es-ES"/>
        </w:rPr>
        <w:t>í</w:t>
      </w:r>
      <w:r w:rsidRPr="001A6481">
        <w:rPr>
          <w:rFonts w:ascii="Times New Roman" w:hAnsi="Times New Roman" w:cs="Times New Roman"/>
          <w:sz w:val="24"/>
          <w:szCs w:val="24"/>
          <w:lang w:val="es-ES"/>
        </w:rPr>
        <w:t xml:space="preserve">s/Quito, 18 </w:t>
      </w:r>
      <w:r w:rsidR="001A6481" w:rsidRPr="001A6481">
        <w:rPr>
          <w:rFonts w:ascii="Times New Roman" w:hAnsi="Times New Roman" w:cs="Times New Roman"/>
          <w:sz w:val="24"/>
          <w:szCs w:val="24"/>
          <w:lang w:val="es-ES"/>
        </w:rPr>
        <w:t>de o</w:t>
      </w:r>
      <w:r w:rsidR="00070D50" w:rsidRPr="001A6481">
        <w:rPr>
          <w:rFonts w:ascii="Times New Roman" w:hAnsi="Times New Roman" w:cs="Times New Roman"/>
          <w:sz w:val="24"/>
          <w:szCs w:val="24"/>
          <w:lang w:val="es-ES"/>
        </w:rPr>
        <w:t>ct</w:t>
      </w:r>
      <w:r w:rsidR="001A6481" w:rsidRPr="001A6481">
        <w:rPr>
          <w:rFonts w:ascii="Times New Roman" w:hAnsi="Times New Roman" w:cs="Times New Roman"/>
          <w:sz w:val="24"/>
          <w:szCs w:val="24"/>
          <w:lang w:val="es-ES"/>
        </w:rPr>
        <w:t>u</w:t>
      </w:r>
      <w:r w:rsidR="00070D50" w:rsidRPr="001A6481">
        <w:rPr>
          <w:rFonts w:ascii="Times New Roman" w:hAnsi="Times New Roman" w:cs="Times New Roman"/>
          <w:sz w:val="24"/>
          <w:szCs w:val="24"/>
          <w:lang w:val="es-ES"/>
        </w:rPr>
        <w:t>br</w:t>
      </w:r>
      <w:r w:rsidR="001A6481" w:rsidRPr="001A6481">
        <w:rPr>
          <w:rFonts w:ascii="Times New Roman" w:hAnsi="Times New Roman" w:cs="Times New Roman"/>
          <w:sz w:val="24"/>
          <w:szCs w:val="24"/>
          <w:lang w:val="es-ES"/>
        </w:rPr>
        <w:t>e</w:t>
      </w:r>
      <w:r w:rsidR="00070D50" w:rsidRPr="001A6481">
        <w:rPr>
          <w:rFonts w:ascii="Times New Roman" w:hAnsi="Times New Roman" w:cs="Times New Roman"/>
          <w:sz w:val="24"/>
          <w:szCs w:val="24"/>
          <w:lang w:val="es-ES"/>
        </w:rPr>
        <w:t xml:space="preserve"> – </w:t>
      </w:r>
      <w:r w:rsidR="001A6481" w:rsidRPr="001A6481">
        <w:rPr>
          <w:rFonts w:ascii="Times New Roman" w:hAnsi="Times New Roman" w:cs="Times New Roman"/>
          <w:sz w:val="24"/>
          <w:szCs w:val="24"/>
          <w:lang w:val="es-ES"/>
        </w:rPr>
        <w:t xml:space="preserve">La cultura tiene el poder de hacer las ciudades lugares más prósperos seguros y sostenibles, según el </w:t>
      </w:r>
      <w:r w:rsidR="001A6481" w:rsidRPr="001A6481">
        <w:rPr>
          <w:rFonts w:ascii="Times New Roman" w:hAnsi="Times New Roman" w:cs="Times New Roman"/>
          <w:b/>
          <w:sz w:val="24"/>
          <w:szCs w:val="24"/>
          <w:lang w:val="es-ES"/>
        </w:rPr>
        <w:t xml:space="preserve">Informe Mundial </w:t>
      </w:r>
      <w:r w:rsidR="001A6481">
        <w:rPr>
          <w:rFonts w:ascii="Times New Roman" w:hAnsi="Times New Roman" w:cs="Times New Roman"/>
          <w:b/>
          <w:i/>
          <w:sz w:val="24"/>
          <w:szCs w:val="24"/>
          <w:lang w:val="es-ES"/>
        </w:rPr>
        <w:t xml:space="preserve">Cultura: Futuro Urbano, </w:t>
      </w:r>
      <w:r w:rsidR="001A6481">
        <w:rPr>
          <w:rFonts w:ascii="Times New Roman" w:hAnsi="Times New Roman" w:cs="Times New Roman"/>
          <w:sz w:val="24"/>
          <w:szCs w:val="24"/>
          <w:lang w:val="es-ES"/>
        </w:rPr>
        <w:t xml:space="preserve">que la UNESCO presentará el 18 de octubre en Quito (Ecuador). El informe demuestra </w:t>
      </w:r>
      <w:r w:rsidR="00697472">
        <w:rPr>
          <w:rFonts w:ascii="Times New Roman" w:hAnsi="Times New Roman" w:cs="Times New Roman"/>
          <w:sz w:val="24"/>
          <w:szCs w:val="24"/>
          <w:lang w:val="es-ES"/>
        </w:rPr>
        <w:t xml:space="preserve">que la aplicación de </w:t>
      </w:r>
      <w:r w:rsidR="001A6481">
        <w:rPr>
          <w:rFonts w:ascii="Times New Roman" w:hAnsi="Times New Roman" w:cs="Times New Roman"/>
          <w:sz w:val="24"/>
          <w:szCs w:val="24"/>
          <w:lang w:val="es-ES"/>
        </w:rPr>
        <w:t xml:space="preserve">políticas de desarrollo </w:t>
      </w:r>
      <w:r w:rsidR="00697472">
        <w:rPr>
          <w:rFonts w:ascii="Times New Roman" w:hAnsi="Times New Roman" w:cs="Times New Roman"/>
          <w:sz w:val="24"/>
          <w:szCs w:val="24"/>
          <w:lang w:val="es-ES"/>
        </w:rPr>
        <w:t xml:space="preserve">que tienen en cuenta </w:t>
      </w:r>
      <w:r w:rsidR="001A6481">
        <w:rPr>
          <w:rFonts w:ascii="Times New Roman" w:hAnsi="Times New Roman" w:cs="Times New Roman"/>
          <w:sz w:val="24"/>
          <w:szCs w:val="24"/>
          <w:lang w:val="es-ES"/>
        </w:rPr>
        <w:t xml:space="preserve">la protección y la promoción de la cultura </w:t>
      </w:r>
      <w:r w:rsidR="00697472">
        <w:rPr>
          <w:rFonts w:ascii="Times New Roman" w:hAnsi="Times New Roman" w:cs="Times New Roman"/>
          <w:sz w:val="24"/>
          <w:szCs w:val="24"/>
          <w:lang w:val="es-ES"/>
        </w:rPr>
        <w:t xml:space="preserve">y el patrimonio, tal y como preconizan las convenciones de la UNESCO, </w:t>
      </w:r>
      <w:r w:rsidR="001A6481">
        <w:rPr>
          <w:rFonts w:ascii="Times New Roman" w:hAnsi="Times New Roman" w:cs="Times New Roman"/>
          <w:sz w:val="24"/>
          <w:szCs w:val="24"/>
          <w:lang w:val="es-ES"/>
        </w:rPr>
        <w:t>beneficia a las ciudades.</w:t>
      </w:r>
    </w:p>
    <w:p w14:paraId="341E106E" w14:textId="77777777" w:rsidR="001A6481" w:rsidRPr="001A6481" w:rsidRDefault="001A6481" w:rsidP="008C1C1F">
      <w:pPr>
        <w:autoSpaceDE w:val="0"/>
        <w:autoSpaceDN w:val="0"/>
        <w:adjustRightInd w:val="0"/>
        <w:spacing w:after="0" w:line="240" w:lineRule="auto"/>
        <w:jc w:val="both"/>
        <w:rPr>
          <w:rFonts w:ascii="Times New Roman" w:hAnsi="Times New Roman" w:cs="Times New Roman"/>
          <w:sz w:val="24"/>
          <w:szCs w:val="24"/>
          <w:lang w:val="es-ES"/>
        </w:rPr>
      </w:pPr>
    </w:p>
    <w:p w14:paraId="00691D0A" w14:textId="77777777" w:rsidR="00C557F3" w:rsidRPr="00C557F3" w:rsidRDefault="00C557F3" w:rsidP="008C1C1F">
      <w:pPr>
        <w:autoSpaceDE w:val="0"/>
        <w:autoSpaceDN w:val="0"/>
        <w:adjustRightInd w:val="0"/>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Francesco </w:t>
      </w:r>
      <w:proofErr w:type="spellStart"/>
      <w:r>
        <w:rPr>
          <w:rFonts w:ascii="Times New Roman" w:hAnsi="Times New Roman" w:cs="Times New Roman"/>
          <w:sz w:val="24"/>
          <w:szCs w:val="24"/>
          <w:lang w:val="es-ES"/>
        </w:rPr>
        <w:t>Bandarin</w:t>
      </w:r>
      <w:proofErr w:type="spellEnd"/>
      <w:r>
        <w:rPr>
          <w:rFonts w:ascii="Times New Roman" w:hAnsi="Times New Roman" w:cs="Times New Roman"/>
          <w:sz w:val="24"/>
          <w:szCs w:val="24"/>
          <w:lang w:val="es-ES"/>
        </w:rPr>
        <w:t xml:space="preserve">, Subdirector General de Cultura en la UNESCO, presentará el Informe en un evento que tendrá lugar en </w:t>
      </w:r>
      <w:r w:rsidRPr="00C557F3">
        <w:rPr>
          <w:rFonts w:ascii="Times New Roman" w:hAnsi="Times New Roman" w:cs="Times New Roman"/>
          <w:sz w:val="24"/>
          <w:szCs w:val="24"/>
          <w:lang w:val="es-ES"/>
        </w:rPr>
        <w:t>la 3ª Conferenci</w:t>
      </w:r>
      <w:r w:rsidR="00480040">
        <w:rPr>
          <w:rFonts w:ascii="Times New Roman" w:hAnsi="Times New Roman" w:cs="Times New Roman"/>
          <w:sz w:val="24"/>
          <w:szCs w:val="24"/>
          <w:lang w:val="es-ES"/>
        </w:rPr>
        <w:t>a de las Naciones Unidas sobre Vivienda y D</w:t>
      </w:r>
      <w:r w:rsidRPr="00C557F3">
        <w:rPr>
          <w:rFonts w:ascii="Times New Roman" w:hAnsi="Times New Roman" w:cs="Times New Roman"/>
          <w:sz w:val="24"/>
          <w:szCs w:val="24"/>
          <w:lang w:val="es-ES"/>
        </w:rPr>
        <w:t>esarro</w:t>
      </w:r>
      <w:r w:rsidR="00480040">
        <w:rPr>
          <w:rFonts w:ascii="Times New Roman" w:hAnsi="Times New Roman" w:cs="Times New Roman"/>
          <w:sz w:val="24"/>
          <w:szCs w:val="24"/>
          <w:lang w:val="es-ES"/>
        </w:rPr>
        <w:t>llo Urbano S</w:t>
      </w:r>
      <w:r w:rsidRPr="00C557F3">
        <w:rPr>
          <w:rFonts w:ascii="Times New Roman" w:hAnsi="Times New Roman" w:cs="Times New Roman"/>
          <w:sz w:val="24"/>
          <w:szCs w:val="24"/>
          <w:lang w:val="es-ES"/>
        </w:rPr>
        <w:t>ostenible (Hábitat III</w:t>
      </w:r>
      <w:r>
        <w:rPr>
          <w:rFonts w:ascii="Times New Roman" w:hAnsi="Times New Roman" w:cs="Times New Roman"/>
          <w:sz w:val="24"/>
          <w:szCs w:val="24"/>
          <w:lang w:val="es-ES"/>
        </w:rPr>
        <w:t xml:space="preserve">), al término de la cual se adoptará una </w:t>
      </w:r>
      <w:hyperlink r:id="rId5" w:history="1">
        <w:r w:rsidRPr="00C557F3">
          <w:rPr>
            <w:rStyle w:val="Hipervnculo"/>
            <w:rFonts w:ascii="Times New Roman" w:hAnsi="Times New Roman" w:cs="Times New Roman"/>
            <w:sz w:val="24"/>
            <w:szCs w:val="24"/>
            <w:lang w:val="es-ES"/>
          </w:rPr>
          <w:t>Nueva Agenda Urbana</w:t>
        </w:r>
      </w:hyperlink>
      <w:r>
        <w:rPr>
          <w:rFonts w:ascii="Times New Roman" w:hAnsi="Times New Roman" w:cs="Times New Roman"/>
          <w:sz w:val="24"/>
          <w:szCs w:val="24"/>
          <w:lang w:val="es-ES"/>
        </w:rPr>
        <w:t>.</w:t>
      </w:r>
    </w:p>
    <w:p w14:paraId="5B8BAA46" w14:textId="77777777" w:rsidR="00C557F3" w:rsidRPr="00480040" w:rsidRDefault="00C557F3" w:rsidP="008C1C1F">
      <w:pPr>
        <w:autoSpaceDE w:val="0"/>
        <w:autoSpaceDN w:val="0"/>
        <w:adjustRightInd w:val="0"/>
        <w:spacing w:after="0" w:line="240" w:lineRule="auto"/>
        <w:jc w:val="both"/>
        <w:rPr>
          <w:rFonts w:ascii="Times New Roman" w:eastAsia="opensans-regular" w:hAnsi="Times New Roman" w:cs="Times New Roman"/>
          <w:sz w:val="24"/>
          <w:szCs w:val="24"/>
          <w:lang w:val="es-ES"/>
        </w:rPr>
      </w:pPr>
    </w:p>
    <w:p w14:paraId="18102EA1" w14:textId="77777777" w:rsidR="00C557F3" w:rsidRPr="00C557F3" w:rsidRDefault="00C557F3" w:rsidP="008C1C1F">
      <w:pPr>
        <w:autoSpaceDE w:val="0"/>
        <w:autoSpaceDN w:val="0"/>
        <w:adjustRightInd w:val="0"/>
        <w:spacing w:after="0" w:line="240" w:lineRule="auto"/>
        <w:jc w:val="both"/>
        <w:rPr>
          <w:rFonts w:ascii="Times New Roman" w:eastAsia="opensans-regular" w:hAnsi="Times New Roman" w:cs="Times New Roman"/>
          <w:sz w:val="24"/>
          <w:szCs w:val="24"/>
          <w:lang w:val="es-ES"/>
        </w:rPr>
      </w:pPr>
      <w:r w:rsidRPr="00C557F3">
        <w:rPr>
          <w:rFonts w:ascii="Times New Roman" w:eastAsia="opensans-regular" w:hAnsi="Times New Roman" w:cs="Times New Roman"/>
          <w:sz w:val="24"/>
          <w:szCs w:val="24"/>
          <w:lang w:val="es-ES"/>
        </w:rPr>
        <w:t xml:space="preserve">La tendencia actual muestra que la urbanización del planeta continuará aumentando en escala y velocidad, en particular en África y Asia, </w:t>
      </w:r>
      <w:r w:rsidR="00532576">
        <w:rPr>
          <w:rFonts w:ascii="Times New Roman" w:eastAsia="opensans-regular" w:hAnsi="Times New Roman" w:cs="Times New Roman"/>
          <w:sz w:val="24"/>
          <w:szCs w:val="24"/>
          <w:lang w:val="es-ES"/>
        </w:rPr>
        <w:t>que en 2050 tendrán respectivamente un 54 y un 64% de población urbana. Además, según las proyecciones más recient</w:t>
      </w:r>
      <w:bookmarkStart w:id="0" w:name="_GoBack"/>
      <w:bookmarkEnd w:id="0"/>
      <w:r w:rsidR="00532576">
        <w:rPr>
          <w:rFonts w:ascii="Times New Roman" w:eastAsia="opensans-regular" w:hAnsi="Times New Roman" w:cs="Times New Roman"/>
          <w:sz w:val="24"/>
          <w:szCs w:val="24"/>
          <w:lang w:val="es-ES"/>
        </w:rPr>
        <w:t xml:space="preserve">es, en 2030 habrá en el mundo 41 </w:t>
      </w:r>
      <w:proofErr w:type="spellStart"/>
      <w:r w:rsidR="00532576">
        <w:rPr>
          <w:rFonts w:ascii="Times New Roman" w:eastAsia="opensans-regular" w:hAnsi="Times New Roman" w:cs="Times New Roman"/>
          <w:sz w:val="24"/>
          <w:szCs w:val="24"/>
          <w:lang w:val="es-ES"/>
        </w:rPr>
        <w:t>megaciudades</w:t>
      </w:r>
      <w:proofErr w:type="spellEnd"/>
      <w:r w:rsidR="00532576">
        <w:rPr>
          <w:rFonts w:ascii="Times New Roman" w:eastAsia="opensans-regular" w:hAnsi="Times New Roman" w:cs="Times New Roman"/>
          <w:sz w:val="24"/>
          <w:szCs w:val="24"/>
          <w:lang w:val="es-ES"/>
        </w:rPr>
        <w:t xml:space="preserve"> con al menos diez millones de habitant</w:t>
      </w:r>
      <w:r w:rsidR="00697472">
        <w:rPr>
          <w:rFonts w:ascii="Times New Roman" w:eastAsia="opensans-regular" w:hAnsi="Times New Roman" w:cs="Times New Roman"/>
          <w:sz w:val="24"/>
          <w:szCs w:val="24"/>
          <w:lang w:val="es-ES"/>
        </w:rPr>
        <w:t>es cada una</w:t>
      </w:r>
      <w:r w:rsidR="00532576">
        <w:rPr>
          <w:rFonts w:ascii="Times New Roman" w:eastAsia="opensans-regular" w:hAnsi="Times New Roman" w:cs="Times New Roman"/>
          <w:sz w:val="24"/>
          <w:szCs w:val="24"/>
          <w:lang w:val="es-ES"/>
        </w:rPr>
        <w:t xml:space="preserve">. Esta urbanización rápida y masiva puede exacerbar algunas problemáticas urbanas, dando lugar a más barrios marginales y menos acceso a los espacios públicos, así como </w:t>
      </w:r>
      <w:r w:rsidR="00697472">
        <w:rPr>
          <w:rFonts w:ascii="Times New Roman" w:eastAsia="opensans-regular" w:hAnsi="Times New Roman" w:cs="Times New Roman"/>
          <w:sz w:val="24"/>
          <w:szCs w:val="24"/>
          <w:lang w:val="es-ES"/>
        </w:rPr>
        <w:t xml:space="preserve">a </w:t>
      </w:r>
      <w:r w:rsidR="00532576">
        <w:rPr>
          <w:rFonts w:ascii="Times New Roman" w:eastAsia="opensans-regular" w:hAnsi="Times New Roman" w:cs="Times New Roman"/>
          <w:sz w:val="24"/>
          <w:szCs w:val="24"/>
          <w:lang w:val="es-ES"/>
        </w:rPr>
        <w:t>un mayor impacto medioambiental negativo. Las consecuencias potenciales de este proceso son el desempleo, la desigualdad, la discriminación y la violencia.</w:t>
      </w:r>
    </w:p>
    <w:p w14:paraId="3FD98744" w14:textId="77777777" w:rsidR="00C557F3" w:rsidRDefault="00C557F3" w:rsidP="008C1C1F">
      <w:pPr>
        <w:autoSpaceDE w:val="0"/>
        <w:autoSpaceDN w:val="0"/>
        <w:adjustRightInd w:val="0"/>
        <w:spacing w:after="0" w:line="240" w:lineRule="auto"/>
        <w:jc w:val="both"/>
        <w:rPr>
          <w:rFonts w:ascii="Times New Roman" w:eastAsia="opensans-regular" w:hAnsi="Times New Roman" w:cs="Times New Roman"/>
          <w:sz w:val="24"/>
          <w:szCs w:val="24"/>
          <w:lang w:val="es-ES"/>
        </w:rPr>
      </w:pPr>
    </w:p>
    <w:p w14:paraId="17271F10" w14:textId="77777777" w:rsidR="00532576" w:rsidRPr="00532576" w:rsidRDefault="00532576" w:rsidP="008C1C1F">
      <w:pPr>
        <w:autoSpaceDE w:val="0"/>
        <w:autoSpaceDN w:val="0"/>
        <w:adjustRightInd w:val="0"/>
        <w:spacing w:after="0" w:line="240" w:lineRule="auto"/>
        <w:jc w:val="both"/>
        <w:rPr>
          <w:rFonts w:ascii="Times New Roman" w:hAnsi="Times New Roman" w:cs="Times New Roman"/>
          <w:sz w:val="24"/>
          <w:szCs w:val="24"/>
          <w:lang w:val="es-ES"/>
        </w:rPr>
      </w:pPr>
      <w:r w:rsidRPr="00532576">
        <w:rPr>
          <w:rFonts w:ascii="Times New Roman" w:hAnsi="Times New Roman" w:cs="Times New Roman"/>
          <w:b/>
          <w:i/>
          <w:sz w:val="24"/>
          <w:szCs w:val="24"/>
          <w:lang w:val="es-ES"/>
        </w:rPr>
        <w:t xml:space="preserve">Cultura: Futuro Urbano </w:t>
      </w:r>
      <w:r>
        <w:rPr>
          <w:rFonts w:ascii="Times New Roman" w:hAnsi="Times New Roman" w:cs="Times New Roman"/>
          <w:sz w:val="24"/>
          <w:szCs w:val="24"/>
          <w:lang w:val="es-ES"/>
        </w:rPr>
        <w:t xml:space="preserve">defiende la plena integración de </w:t>
      </w:r>
      <w:r w:rsidRPr="00532576">
        <w:rPr>
          <w:rFonts w:ascii="Times New Roman" w:hAnsi="Times New Roman" w:cs="Times New Roman"/>
          <w:sz w:val="24"/>
          <w:szCs w:val="24"/>
          <w:lang w:val="es-ES"/>
        </w:rPr>
        <w:t xml:space="preserve">la cultura </w:t>
      </w:r>
      <w:r>
        <w:rPr>
          <w:rFonts w:ascii="Times New Roman" w:hAnsi="Times New Roman" w:cs="Times New Roman"/>
          <w:sz w:val="24"/>
          <w:szCs w:val="24"/>
          <w:lang w:val="es-ES"/>
        </w:rPr>
        <w:t xml:space="preserve">en </w:t>
      </w:r>
      <w:r w:rsidRPr="00532576">
        <w:rPr>
          <w:rFonts w:ascii="Times New Roman" w:hAnsi="Times New Roman" w:cs="Times New Roman"/>
          <w:sz w:val="24"/>
          <w:szCs w:val="24"/>
          <w:lang w:val="es-ES"/>
        </w:rPr>
        <w:t xml:space="preserve">las </w:t>
      </w:r>
      <w:r>
        <w:rPr>
          <w:rFonts w:ascii="Times New Roman" w:hAnsi="Times New Roman" w:cs="Times New Roman"/>
          <w:sz w:val="24"/>
          <w:szCs w:val="24"/>
          <w:lang w:val="es-ES"/>
        </w:rPr>
        <w:t xml:space="preserve">políticas </w:t>
      </w:r>
      <w:r w:rsidRPr="00532576">
        <w:rPr>
          <w:rFonts w:ascii="Times New Roman" w:hAnsi="Times New Roman" w:cs="Times New Roman"/>
          <w:sz w:val="24"/>
          <w:szCs w:val="24"/>
          <w:lang w:val="es-ES"/>
        </w:rPr>
        <w:t>urbanas para garantiz</w:t>
      </w:r>
      <w:r>
        <w:rPr>
          <w:rFonts w:ascii="Times New Roman" w:hAnsi="Times New Roman" w:cs="Times New Roman"/>
          <w:sz w:val="24"/>
          <w:szCs w:val="24"/>
          <w:lang w:val="es-ES"/>
        </w:rPr>
        <w:t>ar que sean sostenibles y brinde</w:t>
      </w:r>
      <w:r w:rsidRPr="00532576">
        <w:rPr>
          <w:rFonts w:ascii="Times New Roman" w:hAnsi="Times New Roman" w:cs="Times New Roman"/>
          <w:sz w:val="24"/>
          <w:szCs w:val="24"/>
          <w:lang w:val="es-ES"/>
        </w:rPr>
        <w:t xml:space="preserve">n </w:t>
      </w:r>
      <w:r w:rsidR="00697472">
        <w:rPr>
          <w:rFonts w:ascii="Times New Roman" w:hAnsi="Times New Roman" w:cs="Times New Roman"/>
          <w:sz w:val="24"/>
          <w:szCs w:val="24"/>
          <w:lang w:val="es-ES"/>
        </w:rPr>
        <w:t xml:space="preserve">más </w:t>
      </w:r>
      <w:r>
        <w:rPr>
          <w:rFonts w:ascii="Times New Roman" w:hAnsi="Times New Roman" w:cs="Times New Roman"/>
          <w:sz w:val="24"/>
          <w:szCs w:val="24"/>
          <w:lang w:val="es-ES"/>
        </w:rPr>
        <w:t xml:space="preserve">calidad de vida </w:t>
      </w:r>
      <w:r w:rsidRPr="00532576">
        <w:rPr>
          <w:rFonts w:ascii="Times New Roman" w:hAnsi="Times New Roman" w:cs="Times New Roman"/>
          <w:sz w:val="24"/>
          <w:szCs w:val="24"/>
          <w:lang w:val="es-ES"/>
        </w:rPr>
        <w:t xml:space="preserve">a </w:t>
      </w:r>
      <w:r w:rsidR="00074796">
        <w:rPr>
          <w:rFonts w:ascii="Times New Roman" w:hAnsi="Times New Roman" w:cs="Times New Roman"/>
          <w:sz w:val="24"/>
          <w:szCs w:val="24"/>
          <w:lang w:val="es-ES"/>
        </w:rPr>
        <w:t xml:space="preserve">sus </w:t>
      </w:r>
      <w:r w:rsidRPr="00532576">
        <w:rPr>
          <w:rFonts w:ascii="Times New Roman" w:hAnsi="Times New Roman" w:cs="Times New Roman"/>
          <w:sz w:val="24"/>
          <w:szCs w:val="24"/>
          <w:lang w:val="es-ES"/>
        </w:rPr>
        <w:t>resident</w:t>
      </w:r>
      <w:r>
        <w:rPr>
          <w:rFonts w:ascii="Times New Roman" w:hAnsi="Times New Roman" w:cs="Times New Roman"/>
          <w:sz w:val="24"/>
          <w:szCs w:val="24"/>
          <w:lang w:val="es-ES"/>
        </w:rPr>
        <w:t>e</w:t>
      </w:r>
      <w:r w:rsidRPr="00532576">
        <w:rPr>
          <w:rFonts w:ascii="Times New Roman" w:hAnsi="Times New Roman" w:cs="Times New Roman"/>
          <w:sz w:val="24"/>
          <w:szCs w:val="24"/>
          <w:lang w:val="es-ES"/>
        </w:rPr>
        <w:t>s.</w:t>
      </w:r>
    </w:p>
    <w:p w14:paraId="52DF56BE" w14:textId="77777777" w:rsidR="000C528E" w:rsidRPr="00532576" w:rsidRDefault="000C528E" w:rsidP="008C1C1F">
      <w:pPr>
        <w:autoSpaceDE w:val="0"/>
        <w:autoSpaceDN w:val="0"/>
        <w:adjustRightInd w:val="0"/>
        <w:spacing w:after="0" w:line="240" w:lineRule="auto"/>
        <w:jc w:val="both"/>
        <w:rPr>
          <w:rFonts w:ascii="Times New Roman" w:hAnsi="Times New Roman" w:cs="Times New Roman"/>
          <w:sz w:val="24"/>
          <w:szCs w:val="24"/>
          <w:lang w:val="es-ES"/>
        </w:rPr>
      </w:pPr>
    </w:p>
    <w:p w14:paraId="5D0F9E20" w14:textId="77777777" w:rsidR="00480040" w:rsidRDefault="00480040" w:rsidP="00480040">
      <w:pPr>
        <w:autoSpaceDE w:val="0"/>
        <w:autoSpaceDN w:val="0"/>
        <w:adjustRightInd w:val="0"/>
        <w:spacing w:after="0" w:line="240" w:lineRule="auto"/>
        <w:jc w:val="both"/>
        <w:rPr>
          <w:rFonts w:ascii="Lato-Italic" w:hAnsi="Lato-Italic" w:cs="Lato-Italic"/>
          <w:b/>
          <w:bCs/>
          <w:i/>
          <w:iCs/>
          <w:sz w:val="18"/>
          <w:szCs w:val="18"/>
          <w:lang w:val="es-ES"/>
        </w:rPr>
      </w:pPr>
      <w:r>
        <w:rPr>
          <w:rFonts w:ascii="Times New Roman" w:hAnsi="Times New Roman" w:cs="Times New Roman"/>
          <w:sz w:val="24"/>
          <w:szCs w:val="24"/>
          <w:lang w:val="es-ES"/>
        </w:rPr>
        <w:t xml:space="preserve">En palabras de Irina </w:t>
      </w:r>
      <w:proofErr w:type="spellStart"/>
      <w:r>
        <w:rPr>
          <w:rFonts w:ascii="Times New Roman" w:hAnsi="Times New Roman" w:cs="Times New Roman"/>
          <w:sz w:val="24"/>
          <w:szCs w:val="24"/>
          <w:lang w:val="es-ES"/>
        </w:rPr>
        <w:t>Bokova</w:t>
      </w:r>
      <w:proofErr w:type="spellEnd"/>
      <w:r>
        <w:rPr>
          <w:rFonts w:ascii="Times New Roman" w:hAnsi="Times New Roman" w:cs="Times New Roman"/>
          <w:sz w:val="24"/>
          <w:szCs w:val="24"/>
          <w:lang w:val="es-ES"/>
        </w:rPr>
        <w:t xml:space="preserve">, Directora General de la UNESCO, </w:t>
      </w:r>
      <w:r w:rsidR="00D23C24" w:rsidRPr="00480040">
        <w:rPr>
          <w:rFonts w:ascii="Times New Roman" w:hAnsi="Times New Roman" w:cs="Times New Roman"/>
          <w:sz w:val="24"/>
          <w:szCs w:val="24"/>
          <w:lang w:val="es-ES"/>
        </w:rPr>
        <w:t>“</w:t>
      </w:r>
      <w:r>
        <w:rPr>
          <w:rFonts w:ascii="Times New Roman" w:hAnsi="Times New Roman" w:cs="Times New Roman"/>
          <w:bCs/>
          <w:iCs/>
          <w:sz w:val="24"/>
          <w:szCs w:val="24"/>
          <w:lang w:val="es-ES"/>
        </w:rPr>
        <w:t>l</w:t>
      </w:r>
      <w:r w:rsidRPr="00480040">
        <w:rPr>
          <w:rFonts w:ascii="Times New Roman" w:hAnsi="Times New Roman" w:cs="Times New Roman"/>
          <w:bCs/>
          <w:iCs/>
          <w:sz w:val="24"/>
          <w:szCs w:val="24"/>
          <w:lang w:val="es-ES"/>
        </w:rPr>
        <w:t>a cultura ocupa un lugar central en la renovación y la innovación urbana. Este informe aporta un caudal de ideas y pruebas concretas que demuestran el poder de la cultura como recurso estratégico para la creación de ciudades más inclusivas, creativas y sostenibles.”</w:t>
      </w:r>
      <w:r>
        <w:rPr>
          <w:rFonts w:ascii="Lato-Italic" w:hAnsi="Lato-Italic" w:cs="Lato-Italic"/>
          <w:b/>
          <w:bCs/>
          <w:i/>
          <w:iCs/>
          <w:sz w:val="18"/>
          <w:szCs w:val="18"/>
          <w:lang w:val="es-ES"/>
        </w:rPr>
        <w:t xml:space="preserve"> </w:t>
      </w:r>
    </w:p>
    <w:p w14:paraId="3B320911" w14:textId="77777777" w:rsidR="00D23C24" w:rsidRPr="00480040" w:rsidRDefault="00D23C24" w:rsidP="008C1C1F">
      <w:pPr>
        <w:autoSpaceDE w:val="0"/>
        <w:autoSpaceDN w:val="0"/>
        <w:adjustRightInd w:val="0"/>
        <w:spacing w:after="0" w:line="240" w:lineRule="auto"/>
        <w:jc w:val="both"/>
        <w:rPr>
          <w:rFonts w:ascii="Times New Roman" w:hAnsi="Times New Roman" w:cs="Times New Roman"/>
          <w:sz w:val="24"/>
          <w:szCs w:val="24"/>
          <w:lang w:val="es-ES"/>
        </w:rPr>
      </w:pPr>
    </w:p>
    <w:p w14:paraId="0992AA0B" w14:textId="77777777" w:rsidR="00D919B4" w:rsidRDefault="00D919B4" w:rsidP="008C1C1F">
      <w:pPr>
        <w:autoSpaceDE w:val="0"/>
        <w:autoSpaceDN w:val="0"/>
        <w:adjustRightInd w:val="0"/>
        <w:spacing w:after="0" w:line="240" w:lineRule="auto"/>
        <w:jc w:val="both"/>
        <w:rPr>
          <w:rFonts w:ascii="Times New Roman" w:hAnsi="Times New Roman" w:cs="Times New Roman"/>
          <w:bCs/>
          <w:iCs/>
          <w:sz w:val="24"/>
          <w:szCs w:val="24"/>
          <w:lang w:val="es-ES"/>
        </w:rPr>
      </w:pPr>
      <w:r w:rsidRPr="00D919B4">
        <w:rPr>
          <w:rFonts w:ascii="Times New Roman" w:hAnsi="Times New Roman" w:cs="Times New Roman"/>
          <w:bCs/>
          <w:iCs/>
          <w:sz w:val="24"/>
          <w:szCs w:val="24"/>
          <w:lang w:val="es-ES"/>
        </w:rPr>
        <w:t xml:space="preserve">Adoptar políticas para fortalecer las ciudades es crucial en momentos en que las Naciones Unidas trabajan para hacer realidad la Agenda de Desarrollo Sostenible para 2030, en particular para cumplir el </w:t>
      </w:r>
      <w:hyperlink r:id="rId6" w:history="1">
        <w:r w:rsidRPr="00D919B4">
          <w:rPr>
            <w:rStyle w:val="Hipervnculo"/>
            <w:rFonts w:ascii="Times New Roman" w:hAnsi="Times New Roman" w:cs="Times New Roman"/>
            <w:bCs/>
            <w:iCs/>
            <w:sz w:val="24"/>
            <w:szCs w:val="24"/>
            <w:lang w:val="es-ES"/>
          </w:rPr>
          <w:t>Objetivo número 11</w:t>
        </w:r>
      </w:hyperlink>
      <w:r>
        <w:rPr>
          <w:rFonts w:ascii="Times New Roman" w:hAnsi="Times New Roman" w:cs="Times New Roman"/>
          <w:bCs/>
          <w:iCs/>
          <w:sz w:val="24"/>
          <w:szCs w:val="24"/>
          <w:lang w:val="es-ES"/>
        </w:rPr>
        <w:t xml:space="preserve">, que aboga por ciudades y asentamientos </w:t>
      </w:r>
      <w:proofErr w:type="spellStart"/>
      <w:r w:rsidRPr="00D919B4">
        <w:rPr>
          <w:rFonts w:ascii="Times New Roman" w:hAnsi="Times New Roman" w:cs="Times New Roman"/>
          <w:bCs/>
          <w:iCs/>
          <w:sz w:val="24"/>
          <w:szCs w:val="24"/>
          <w:lang w:val="es-ES"/>
        </w:rPr>
        <w:t>nclusivos</w:t>
      </w:r>
      <w:proofErr w:type="spellEnd"/>
      <w:r w:rsidRPr="00D919B4">
        <w:rPr>
          <w:rFonts w:ascii="Times New Roman" w:hAnsi="Times New Roman" w:cs="Times New Roman"/>
          <w:bCs/>
          <w:iCs/>
          <w:sz w:val="24"/>
          <w:szCs w:val="24"/>
          <w:lang w:val="es-ES"/>
        </w:rPr>
        <w:t xml:space="preserve">, seguros, </w:t>
      </w:r>
      <w:proofErr w:type="spellStart"/>
      <w:r w:rsidRPr="00D919B4">
        <w:rPr>
          <w:rFonts w:ascii="Times New Roman" w:hAnsi="Times New Roman" w:cs="Times New Roman"/>
          <w:bCs/>
          <w:iCs/>
          <w:sz w:val="24"/>
          <w:szCs w:val="24"/>
          <w:lang w:val="es-ES"/>
        </w:rPr>
        <w:t>resilientes</w:t>
      </w:r>
      <w:proofErr w:type="spellEnd"/>
      <w:r w:rsidRPr="00D919B4">
        <w:rPr>
          <w:rFonts w:ascii="Times New Roman" w:hAnsi="Times New Roman" w:cs="Times New Roman"/>
          <w:bCs/>
          <w:iCs/>
          <w:sz w:val="24"/>
          <w:szCs w:val="24"/>
          <w:lang w:val="es-ES"/>
        </w:rPr>
        <w:t xml:space="preserve"> y sostenibles</w:t>
      </w:r>
      <w:r>
        <w:rPr>
          <w:rFonts w:ascii="Times New Roman" w:hAnsi="Times New Roman" w:cs="Times New Roman"/>
          <w:bCs/>
          <w:iCs/>
          <w:sz w:val="24"/>
          <w:szCs w:val="24"/>
          <w:lang w:val="es-ES"/>
        </w:rPr>
        <w:t>.</w:t>
      </w:r>
    </w:p>
    <w:p w14:paraId="5A922BCE" w14:textId="77777777" w:rsidR="00D919B4" w:rsidRDefault="00D919B4" w:rsidP="008C1C1F">
      <w:pPr>
        <w:autoSpaceDE w:val="0"/>
        <w:autoSpaceDN w:val="0"/>
        <w:adjustRightInd w:val="0"/>
        <w:spacing w:after="0" w:line="240" w:lineRule="auto"/>
        <w:jc w:val="both"/>
        <w:rPr>
          <w:rFonts w:ascii="Times New Roman" w:hAnsi="Times New Roman" w:cs="Times New Roman"/>
          <w:bCs/>
          <w:iCs/>
          <w:sz w:val="24"/>
          <w:szCs w:val="24"/>
          <w:lang w:val="es-ES"/>
        </w:rPr>
      </w:pPr>
    </w:p>
    <w:p w14:paraId="34A76670" w14:textId="77777777" w:rsidR="00B46AFE" w:rsidRPr="00480040" w:rsidRDefault="00480040" w:rsidP="00480040">
      <w:p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s-ES"/>
        </w:rPr>
        <w:t>El informe analiza la</w:t>
      </w:r>
      <w:r w:rsidRPr="00480040">
        <w:rPr>
          <w:rFonts w:ascii="Times New Roman" w:hAnsi="Times New Roman" w:cs="Times New Roman"/>
          <w:color w:val="000000"/>
          <w:sz w:val="24"/>
          <w:szCs w:val="24"/>
          <w:lang w:val="es-ES"/>
        </w:rPr>
        <w:t xml:space="preserve"> situación, los problemas y las oportunidades en cada context</w:t>
      </w:r>
      <w:r>
        <w:rPr>
          <w:rFonts w:ascii="Times New Roman" w:hAnsi="Times New Roman" w:cs="Times New Roman"/>
          <w:color w:val="000000"/>
          <w:sz w:val="24"/>
          <w:szCs w:val="24"/>
          <w:lang w:val="es-ES"/>
        </w:rPr>
        <w:t>o</w:t>
      </w:r>
      <w:r w:rsidRPr="00480040">
        <w:rPr>
          <w:rFonts w:ascii="Times New Roman" w:hAnsi="Times New Roman" w:cs="Times New Roman"/>
          <w:color w:val="000000"/>
          <w:sz w:val="24"/>
          <w:szCs w:val="24"/>
          <w:lang w:val="es-ES"/>
        </w:rPr>
        <w:t xml:space="preserve"> regiona</w:t>
      </w:r>
      <w:r>
        <w:rPr>
          <w:rFonts w:ascii="Times New Roman" w:hAnsi="Times New Roman" w:cs="Times New Roman"/>
          <w:color w:val="000000"/>
          <w:sz w:val="24"/>
          <w:szCs w:val="24"/>
          <w:lang w:val="es-ES"/>
        </w:rPr>
        <w:t xml:space="preserve">l y presenta un panorama mundial </w:t>
      </w:r>
      <w:r w:rsidRPr="00480040">
        <w:rPr>
          <w:rFonts w:ascii="Times New Roman" w:hAnsi="Times New Roman" w:cs="Times New Roman"/>
          <w:color w:val="000000"/>
          <w:sz w:val="24"/>
          <w:szCs w:val="24"/>
          <w:lang w:val="es-ES"/>
        </w:rPr>
        <w:t>de la conservación y la salvaguardia del patrimonio material e inmaterial, así com</w:t>
      </w:r>
      <w:r>
        <w:rPr>
          <w:rFonts w:ascii="Times New Roman" w:hAnsi="Times New Roman" w:cs="Times New Roman"/>
          <w:color w:val="000000"/>
          <w:sz w:val="24"/>
          <w:szCs w:val="24"/>
          <w:lang w:val="es-ES"/>
        </w:rPr>
        <w:t>o</w:t>
      </w:r>
      <w:r w:rsidRPr="00480040">
        <w:rPr>
          <w:rFonts w:ascii="Times New Roman" w:hAnsi="Times New Roman" w:cs="Times New Roman"/>
          <w:color w:val="000000"/>
          <w:sz w:val="24"/>
          <w:szCs w:val="24"/>
          <w:lang w:val="es-ES"/>
        </w:rPr>
        <w:t xml:space="preserve"> de la promoción de las i</w:t>
      </w:r>
      <w:r>
        <w:rPr>
          <w:rFonts w:ascii="Times New Roman" w:hAnsi="Times New Roman" w:cs="Times New Roman"/>
          <w:color w:val="000000"/>
          <w:sz w:val="24"/>
          <w:szCs w:val="24"/>
          <w:lang w:val="es-ES"/>
        </w:rPr>
        <w:t xml:space="preserve">ndustrias culturales y creativas, como base del desarrollo urbano sostenible. </w:t>
      </w:r>
      <w:r w:rsidRPr="00480040">
        <w:rPr>
          <w:rFonts w:ascii="Times New Roman" w:hAnsi="Times New Roman" w:cs="Times New Roman"/>
          <w:sz w:val="24"/>
          <w:szCs w:val="24"/>
          <w:lang w:val="es-ES"/>
        </w:rPr>
        <w:t xml:space="preserve">Además, subraya los desafíos que pesan sobre las zonas urbanas inscritas en la Lista del Patrimonio Mundial, es decir, más de un tercio de los 1.052 sitios inscritos, en particular en términos de conservación y de gestión de los flujos turísticos. </w:t>
      </w:r>
    </w:p>
    <w:p w14:paraId="1511A00C" w14:textId="77777777" w:rsidR="00754DCA" w:rsidRPr="00D23C24" w:rsidRDefault="00754DCA" w:rsidP="008C1C1F">
      <w:pPr>
        <w:autoSpaceDE w:val="0"/>
        <w:autoSpaceDN w:val="0"/>
        <w:adjustRightInd w:val="0"/>
        <w:spacing w:after="0" w:line="240" w:lineRule="auto"/>
        <w:jc w:val="both"/>
        <w:rPr>
          <w:rFonts w:ascii="Times New Roman" w:hAnsi="Times New Roman" w:cs="Times New Roman"/>
          <w:color w:val="000000"/>
          <w:sz w:val="24"/>
          <w:szCs w:val="24"/>
          <w:lang w:val="en-US"/>
        </w:rPr>
      </w:pPr>
    </w:p>
    <w:p w14:paraId="6035992A" w14:textId="77777777" w:rsidR="00480040" w:rsidRDefault="00480040" w:rsidP="008C1C1F">
      <w:pPr>
        <w:autoSpaceDE w:val="0"/>
        <w:autoSpaceDN w:val="0"/>
        <w:adjustRightInd w:val="0"/>
        <w:spacing w:after="0" w:line="240" w:lineRule="auto"/>
        <w:jc w:val="both"/>
        <w:rPr>
          <w:rFonts w:ascii="Times New Roman" w:eastAsia="opensans-regular" w:hAnsi="Times New Roman" w:cs="Times New Roman"/>
          <w:sz w:val="24"/>
          <w:szCs w:val="24"/>
          <w:lang w:val="es-ES"/>
        </w:rPr>
      </w:pPr>
      <w:r w:rsidRPr="00480040">
        <w:rPr>
          <w:rFonts w:ascii="Times New Roman" w:eastAsia="opensans-regular" w:hAnsi="Times New Roman" w:cs="Times New Roman"/>
          <w:sz w:val="24"/>
          <w:szCs w:val="24"/>
          <w:lang w:val="es-ES"/>
        </w:rPr>
        <w:t xml:space="preserve">El Informe cita más de un </w:t>
      </w:r>
      <w:r>
        <w:rPr>
          <w:rFonts w:ascii="Times New Roman" w:eastAsia="opensans-regular" w:hAnsi="Times New Roman" w:cs="Times New Roman"/>
          <w:sz w:val="24"/>
          <w:szCs w:val="24"/>
          <w:lang w:val="es-ES"/>
        </w:rPr>
        <w:t>centenar</w:t>
      </w:r>
      <w:r w:rsidRPr="00480040">
        <w:rPr>
          <w:rFonts w:ascii="Times New Roman" w:eastAsia="opensans-regular" w:hAnsi="Times New Roman" w:cs="Times New Roman"/>
          <w:sz w:val="24"/>
          <w:szCs w:val="24"/>
          <w:lang w:val="es-ES"/>
        </w:rPr>
        <w:t xml:space="preserve"> de estudios de caso</w:t>
      </w:r>
      <w:r>
        <w:rPr>
          <w:rFonts w:ascii="Times New Roman" w:eastAsia="opensans-regular" w:hAnsi="Times New Roman" w:cs="Times New Roman"/>
          <w:sz w:val="24"/>
          <w:szCs w:val="24"/>
          <w:lang w:val="es-ES"/>
        </w:rPr>
        <w:t xml:space="preserve"> y detalla el impacto de la cultura en las ciudades, incluyendo muchas en situación de conflicto y postconflicto. Así, a raíz de la destrucción de sitios emblemáticos como el templo de Al-</w:t>
      </w:r>
      <w:proofErr w:type="spellStart"/>
      <w:r>
        <w:rPr>
          <w:rFonts w:ascii="Times New Roman" w:eastAsia="opensans-regular" w:hAnsi="Times New Roman" w:cs="Times New Roman"/>
          <w:sz w:val="24"/>
          <w:szCs w:val="24"/>
          <w:lang w:val="es-ES"/>
        </w:rPr>
        <w:t>Askari</w:t>
      </w:r>
      <w:proofErr w:type="spellEnd"/>
      <w:r>
        <w:rPr>
          <w:rFonts w:ascii="Times New Roman" w:eastAsia="opensans-regular" w:hAnsi="Times New Roman" w:cs="Times New Roman"/>
          <w:sz w:val="24"/>
          <w:szCs w:val="24"/>
          <w:lang w:val="es-ES"/>
        </w:rPr>
        <w:t xml:space="preserve"> en la ciudad de </w:t>
      </w:r>
      <w:proofErr w:type="spellStart"/>
      <w:r w:rsidRPr="00D919B4">
        <w:rPr>
          <w:rFonts w:ascii="Times New Roman" w:eastAsia="opensans-regular" w:hAnsi="Times New Roman" w:cs="Times New Roman"/>
          <w:b/>
          <w:sz w:val="24"/>
          <w:szCs w:val="24"/>
          <w:lang w:val="es-ES"/>
        </w:rPr>
        <w:t>Samarra</w:t>
      </w:r>
      <w:proofErr w:type="spellEnd"/>
      <w:r w:rsidRPr="00D919B4">
        <w:rPr>
          <w:rFonts w:ascii="Times New Roman" w:eastAsia="opensans-regular" w:hAnsi="Times New Roman" w:cs="Times New Roman"/>
          <w:b/>
          <w:sz w:val="24"/>
          <w:szCs w:val="24"/>
          <w:lang w:val="es-ES"/>
        </w:rPr>
        <w:t xml:space="preserve"> (Iraq),</w:t>
      </w:r>
      <w:r>
        <w:rPr>
          <w:rFonts w:ascii="Times New Roman" w:eastAsia="opensans-regular" w:hAnsi="Times New Roman" w:cs="Times New Roman"/>
          <w:sz w:val="24"/>
          <w:szCs w:val="24"/>
          <w:lang w:val="es-ES"/>
        </w:rPr>
        <w:t xml:space="preserve"> perpetrada en 2006 o de los antiguos mausoleos de </w:t>
      </w:r>
      <w:r w:rsidRPr="00D919B4">
        <w:rPr>
          <w:rFonts w:ascii="Times New Roman" w:eastAsia="opensans-regular" w:hAnsi="Times New Roman" w:cs="Times New Roman"/>
          <w:b/>
          <w:sz w:val="24"/>
          <w:szCs w:val="24"/>
          <w:lang w:val="es-ES"/>
        </w:rPr>
        <w:t xml:space="preserve">Tombuctú (Malí), </w:t>
      </w:r>
      <w:r>
        <w:rPr>
          <w:rFonts w:ascii="Times New Roman" w:eastAsia="opensans-regular" w:hAnsi="Times New Roman" w:cs="Times New Roman"/>
          <w:sz w:val="24"/>
          <w:szCs w:val="24"/>
          <w:lang w:val="es-ES"/>
        </w:rPr>
        <w:t xml:space="preserve">en 2012, los esfuerzos de </w:t>
      </w:r>
      <w:r w:rsidR="00F92DEA">
        <w:rPr>
          <w:rFonts w:ascii="Times New Roman" w:eastAsia="opensans-regular" w:hAnsi="Times New Roman" w:cs="Times New Roman"/>
          <w:sz w:val="24"/>
          <w:szCs w:val="24"/>
          <w:lang w:val="es-ES"/>
        </w:rPr>
        <w:t xml:space="preserve">reconstrucción y rehabilitación demostraron la capacidad de la cultura para </w:t>
      </w:r>
      <w:r w:rsidR="00F92DEA">
        <w:rPr>
          <w:rFonts w:ascii="Times New Roman" w:eastAsia="opensans-regular" w:hAnsi="Times New Roman" w:cs="Times New Roman"/>
          <w:sz w:val="24"/>
          <w:szCs w:val="24"/>
          <w:lang w:val="es-ES"/>
        </w:rPr>
        <w:lastRenderedPageBreak/>
        <w:t>restaurar la cohesión entre comunidades y mejorar las condiciones de vida, abriendo al camino al diálogo y la reconciliación.</w:t>
      </w:r>
    </w:p>
    <w:p w14:paraId="0341D1EE" w14:textId="77777777" w:rsidR="00F92DEA" w:rsidRPr="00480040" w:rsidRDefault="00F92DEA" w:rsidP="008C1C1F">
      <w:pPr>
        <w:autoSpaceDE w:val="0"/>
        <w:autoSpaceDN w:val="0"/>
        <w:adjustRightInd w:val="0"/>
        <w:spacing w:after="0" w:line="240" w:lineRule="auto"/>
        <w:jc w:val="both"/>
        <w:rPr>
          <w:rFonts w:ascii="Times New Roman" w:eastAsia="opensans-regular" w:hAnsi="Times New Roman" w:cs="Times New Roman"/>
          <w:sz w:val="24"/>
          <w:szCs w:val="24"/>
          <w:lang w:val="es-ES"/>
        </w:rPr>
      </w:pPr>
    </w:p>
    <w:p w14:paraId="0F1F39A2" w14:textId="77777777" w:rsidR="00F92DEA" w:rsidRPr="00D919B4" w:rsidRDefault="00F92DEA" w:rsidP="008C1C1F">
      <w:pPr>
        <w:autoSpaceDE w:val="0"/>
        <w:autoSpaceDN w:val="0"/>
        <w:adjustRightInd w:val="0"/>
        <w:spacing w:after="0" w:line="240" w:lineRule="auto"/>
        <w:jc w:val="both"/>
        <w:rPr>
          <w:rFonts w:ascii="Times New Roman" w:eastAsia="opensans-regular" w:hAnsi="Times New Roman" w:cs="Times New Roman"/>
          <w:sz w:val="24"/>
          <w:szCs w:val="24"/>
          <w:lang w:val="es-ES"/>
        </w:rPr>
      </w:pPr>
      <w:r w:rsidRPr="00F92DEA">
        <w:rPr>
          <w:rFonts w:ascii="Times New Roman" w:eastAsia="opensans-regular" w:hAnsi="Times New Roman" w:cs="Times New Roman"/>
          <w:sz w:val="24"/>
          <w:szCs w:val="24"/>
          <w:lang w:val="es-ES"/>
        </w:rPr>
        <w:t xml:space="preserve">El informe identifica también algunas estrategias innovadoras </w:t>
      </w:r>
      <w:r>
        <w:rPr>
          <w:rFonts w:ascii="Times New Roman" w:eastAsia="opensans-regular" w:hAnsi="Times New Roman" w:cs="Times New Roman"/>
          <w:sz w:val="24"/>
          <w:szCs w:val="24"/>
          <w:lang w:val="es-ES"/>
        </w:rPr>
        <w:t xml:space="preserve">utilizadas para promover la preservación de la vivienda en zonas históricas, esenciales para mantener la identidad y el bienestar de las comunidades. Por ejemplo, en </w:t>
      </w:r>
      <w:r w:rsidRPr="00D919B4">
        <w:rPr>
          <w:rFonts w:ascii="Times New Roman" w:eastAsia="opensans-regular" w:hAnsi="Times New Roman" w:cs="Times New Roman"/>
          <w:b/>
          <w:sz w:val="24"/>
          <w:szCs w:val="24"/>
          <w:lang w:val="es-ES"/>
        </w:rPr>
        <w:t>Quito (Ecuador),</w:t>
      </w:r>
      <w:r>
        <w:rPr>
          <w:rFonts w:ascii="Times New Roman" w:eastAsia="opensans-regular" w:hAnsi="Times New Roman" w:cs="Times New Roman"/>
          <w:sz w:val="24"/>
          <w:szCs w:val="24"/>
          <w:lang w:val="es-ES"/>
        </w:rPr>
        <w:t xml:space="preserve"> </w:t>
      </w:r>
      <w:r w:rsidR="00074796">
        <w:rPr>
          <w:rFonts w:ascii="Times New Roman" w:eastAsia="opensans-regular" w:hAnsi="Times New Roman" w:cs="Times New Roman"/>
          <w:sz w:val="24"/>
          <w:szCs w:val="24"/>
          <w:lang w:val="es-ES"/>
        </w:rPr>
        <w:t xml:space="preserve">se entregaron subsidios públicos </w:t>
      </w:r>
      <w:r w:rsidR="007E1C2F">
        <w:rPr>
          <w:rFonts w:ascii="Times New Roman" w:eastAsia="opensans-regular" w:hAnsi="Times New Roman" w:cs="Times New Roman"/>
          <w:sz w:val="24"/>
          <w:szCs w:val="24"/>
          <w:lang w:val="es-ES"/>
        </w:rPr>
        <w:t xml:space="preserve">a los habitantes de </w:t>
      </w:r>
      <w:r w:rsidR="00074796">
        <w:rPr>
          <w:rFonts w:ascii="Times New Roman" w:eastAsia="opensans-regular" w:hAnsi="Times New Roman" w:cs="Times New Roman"/>
          <w:sz w:val="24"/>
          <w:szCs w:val="24"/>
          <w:lang w:val="es-ES"/>
        </w:rPr>
        <w:t xml:space="preserve">edificios residenciales del centro histórico </w:t>
      </w:r>
      <w:r w:rsidR="007E1C2F">
        <w:rPr>
          <w:rFonts w:ascii="Times New Roman" w:eastAsia="opensans-regular" w:hAnsi="Times New Roman" w:cs="Times New Roman"/>
          <w:sz w:val="24"/>
          <w:szCs w:val="24"/>
          <w:lang w:val="es-ES"/>
        </w:rPr>
        <w:t xml:space="preserve">con miras a restaurarlos, mantener a los residentes en sus vecindarios originales </w:t>
      </w:r>
      <w:r w:rsidR="00074796">
        <w:rPr>
          <w:rFonts w:ascii="Times New Roman" w:eastAsia="opensans-regular" w:hAnsi="Times New Roman" w:cs="Times New Roman"/>
          <w:sz w:val="24"/>
          <w:szCs w:val="24"/>
          <w:lang w:val="es-ES"/>
        </w:rPr>
        <w:t xml:space="preserve">e impedir así </w:t>
      </w:r>
      <w:r w:rsidR="007E1C2F">
        <w:rPr>
          <w:rFonts w:ascii="Times New Roman" w:eastAsia="opensans-regular" w:hAnsi="Times New Roman" w:cs="Times New Roman"/>
          <w:sz w:val="24"/>
          <w:szCs w:val="24"/>
          <w:lang w:val="es-ES"/>
        </w:rPr>
        <w:t xml:space="preserve">la </w:t>
      </w:r>
      <w:proofErr w:type="spellStart"/>
      <w:r w:rsidR="00C26A6A">
        <w:rPr>
          <w:rFonts w:ascii="Times New Roman" w:eastAsia="opensans-regular" w:hAnsi="Times New Roman" w:cs="Times New Roman"/>
          <w:sz w:val="24"/>
          <w:szCs w:val="24"/>
          <w:lang w:val="es-ES"/>
        </w:rPr>
        <w:t>elitización</w:t>
      </w:r>
      <w:proofErr w:type="spellEnd"/>
      <w:r w:rsidR="00C26A6A">
        <w:rPr>
          <w:rFonts w:ascii="Times New Roman" w:eastAsia="opensans-regular" w:hAnsi="Times New Roman" w:cs="Times New Roman"/>
          <w:sz w:val="24"/>
          <w:szCs w:val="24"/>
          <w:lang w:val="es-ES"/>
        </w:rPr>
        <w:t xml:space="preserve"> residencial, o “</w:t>
      </w:r>
      <w:proofErr w:type="spellStart"/>
      <w:r w:rsidR="00D919B4">
        <w:rPr>
          <w:rFonts w:ascii="Times New Roman" w:eastAsia="opensans-regular" w:hAnsi="Times New Roman" w:cs="Times New Roman"/>
          <w:sz w:val="24"/>
          <w:szCs w:val="24"/>
          <w:lang w:val="es-ES"/>
        </w:rPr>
        <w:t>gentifricación</w:t>
      </w:r>
      <w:proofErr w:type="spellEnd"/>
      <w:r w:rsidR="00C26A6A">
        <w:rPr>
          <w:rFonts w:ascii="Times New Roman" w:eastAsia="opensans-regular" w:hAnsi="Times New Roman" w:cs="Times New Roman"/>
          <w:sz w:val="24"/>
          <w:szCs w:val="24"/>
          <w:lang w:val="es-ES"/>
        </w:rPr>
        <w:t>”</w:t>
      </w:r>
      <w:r w:rsidR="00D919B4" w:rsidRPr="00D919B4">
        <w:rPr>
          <w:rStyle w:val="tgc"/>
          <w:rFonts w:ascii="Times New Roman" w:hAnsi="Times New Roman" w:cs="Times New Roman"/>
          <w:sz w:val="24"/>
          <w:szCs w:val="24"/>
          <w:lang w:val="es-ES"/>
        </w:rPr>
        <w:t>.</w:t>
      </w:r>
    </w:p>
    <w:p w14:paraId="3BF2A8BD" w14:textId="77777777" w:rsidR="00164B7A" w:rsidRDefault="00164B7A" w:rsidP="008C1C1F">
      <w:pPr>
        <w:autoSpaceDE w:val="0"/>
        <w:autoSpaceDN w:val="0"/>
        <w:adjustRightInd w:val="0"/>
        <w:spacing w:after="0" w:line="240" w:lineRule="auto"/>
        <w:jc w:val="both"/>
        <w:rPr>
          <w:rFonts w:ascii="Times New Roman" w:eastAsia="opensans-regular" w:hAnsi="Times New Roman" w:cs="Times New Roman"/>
          <w:sz w:val="24"/>
          <w:szCs w:val="24"/>
          <w:lang w:val="es-ES"/>
        </w:rPr>
      </w:pPr>
    </w:p>
    <w:p w14:paraId="67401D92" w14:textId="77777777" w:rsidR="00074796" w:rsidRDefault="00074796" w:rsidP="008C1C1F">
      <w:pPr>
        <w:autoSpaceDE w:val="0"/>
        <w:autoSpaceDN w:val="0"/>
        <w:adjustRightInd w:val="0"/>
        <w:spacing w:after="0" w:line="240" w:lineRule="auto"/>
        <w:jc w:val="both"/>
        <w:rPr>
          <w:rFonts w:ascii="Times New Roman" w:eastAsia="opensans-regular" w:hAnsi="Times New Roman" w:cs="Times New Roman"/>
          <w:sz w:val="24"/>
          <w:szCs w:val="24"/>
          <w:lang w:val="es-ES"/>
        </w:rPr>
      </w:pPr>
      <w:r w:rsidRPr="00074796">
        <w:rPr>
          <w:rFonts w:ascii="Times New Roman" w:eastAsia="opensans-regular" w:hAnsi="Times New Roman" w:cs="Times New Roman"/>
          <w:sz w:val="24"/>
          <w:szCs w:val="24"/>
          <w:lang w:val="es-ES"/>
        </w:rPr>
        <w:t xml:space="preserve">El papel de las industrias creativas para impulsar el crecimiento económico a largo plazo figura también en el Informe, que lo ilustra con el caso de </w:t>
      </w:r>
      <w:proofErr w:type="spellStart"/>
      <w:r w:rsidRPr="00D919B4">
        <w:rPr>
          <w:rFonts w:ascii="Times New Roman" w:eastAsia="opensans-regular" w:hAnsi="Times New Roman" w:cs="Times New Roman"/>
          <w:b/>
          <w:sz w:val="24"/>
          <w:szCs w:val="24"/>
          <w:lang w:val="es-ES"/>
        </w:rPr>
        <w:t>Shanghai</w:t>
      </w:r>
      <w:proofErr w:type="spellEnd"/>
      <w:r w:rsidRPr="00D919B4">
        <w:rPr>
          <w:rFonts w:ascii="Times New Roman" w:eastAsia="opensans-regular" w:hAnsi="Times New Roman" w:cs="Times New Roman"/>
          <w:b/>
          <w:sz w:val="24"/>
          <w:szCs w:val="24"/>
          <w:lang w:val="es-ES"/>
        </w:rPr>
        <w:t xml:space="preserve"> (China),</w:t>
      </w:r>
      <w:r w:rsidRPr="00074796">
        <w:rPr>
          <w:rFonts w:ascii="Times New Roman" w:eastAsia="opensans-regular" w:hAnsi="Times New Roman" w:cs="Times New Roman"/>
          <w:sz w:val="24"/>
          <w:szCs w:val="24"/>
          <w:lang w:val="es-ES"/>
        </w:rPr>
        <w:t xml:space="preserve"> miembro de la Red de Ciudades Cre</w:t>
      </w:r>
      <w:r>
        <w:rPr>
          <w:rFonts w:ascii="Times New Roman" w:eastAsia="opensans-regular" w:hAnsi="Times New Roman" w:cs="Times New Roman"/>
          <w:sz w:val="24"/>
          <w:szCs w:val="24"/>
          <w:lang w:val="es-ES"/>
        </w:rPr>
        <w:t xml:space="preserve">ativas de la UNESCO desde 2010. </w:t>
      </w:r>
      <w:r w:rsidR="00182621">
        <w:rPr>
          <w:rFonts w:ascii="Times New Roman" w:eastAsia="opensans-regular" w:hAnsi="Times New Roman" w:cs="Times New Roman"/>
          <w:sz w:val="24"/>
          <w:szCs w:val="24"/>
          <w:lang w:val="es-ES"/>
        </w:rPr>
        <w:t>La ciudad es hoy uno de los mayores centros creativos del mundo, y más de 7,4% de sus habitantes trabajan en el sector de las industrias creativas.</w:t>
      </w:r>
    </w:p>
    <w:p w14:paraId="21BB4BBF" w14:textId="77777777" w:rsidR="00754DCA" w:rsidRDefault="00754DCA" w:rsidP="008C1C1F">
      <w:pPr>
        <w:autoSpaceDE w:val="0"/>
        <w:autoSpaceDN w:val="0"/>
        <w:adjustRightInd w:val="0"/>
        <w:spacing w:after="0" w:line="240" w:lineRule="auto"/>
        <w:jc w:val="both"/>
        <w:rPr>
          <w:rFonts w:ascii="Times New Roman" w:hAnsi="Times New Roman" w:cs="Times New Roman"/>
          <w:color w:val="000000"/>
          <w:sz w:val="24"/>
          <w:szCs w:val="24"/>
          <w:lang w:val="en-GB"/>
        </w:rPr>
      </w:pPr>
    </w:p>
    <w:p w14:paraId="2955B2D5" w14:textId="77777777" w:rsidR="00182621" w:rsidRDefault="00182621" w:rsidP="008C1C1F">
      <w:pPr>
        <w:autoSpaceDE w:val="0"/>
        <w:autoSpaceDN w:val="0"/>
        <w:adjustRightInd w:val="0"/>
        <w:spacing w:after="0" w:line="240" w:lineRule="auto"/>
        <w:jc w:val="both"/>
        <w:rPr>
          <w:rFonts w:ascii="Times New Roman" w:hAnsi="Times New Roman" w:cs="Times New Roman"/>
          <w:color w:val="000000"/>
          <w:sz w:val="24"/>
          <w:szCs w:val="24"/>
          <w:lang w:val="es-ES"/>
        </w:rPr>
      </w:pPr>
      <w:r w:rsidRPr="00182621">
        <w:rPr>
          <w:rFonts w:ascii="Times New Roman" w:hAnsi="Times New Roman" w:cs="Times New Roman"/>
          <w:color w:val="000000"/>
          <w:sz w:val="24"/>
          <w:szCs w:val="24"/>
          <w:lang w:val="es-ES"/>
        </w:rPr>
        <w:t>Entre las principales recomendaciones del Informe figuran medidas encaminadas a: reconocer y promover la dive</w:t>
      </w:r>
      <w:r>
        <w:rPr>
          <w:rFonts w:ascii="Times New Roman" w:hAnsi="Times New Roman" w:cs="Times New Roman"/>
          <w:color w:val="000000"/>
          <w:sz w:val="24"/>
          <w:szCs w:val="24"/>
          <w:lang w:val="es-ES"/>
        </w:rPr>
        <w:t xml:space="preserve">rsidad cultural de las ciudades, </w:t>
      </w:r>
      <w:r w:rsidR="00D46194">
        <w:rPr>
          <w:rFonts w:ascii="Times New Roman" w:hAnsi="Times New Roman" w:cs="Times New Roman"/>
          <w:color w:val="000000"/>
          <w:sz w:val="24"/>
          <w:szCs w:val="24"/>
          <w:lang w:val="es-ES"/>
        </w:rPr>
        <w:t>integrar la cultura en las estrategias para contrarrestar la violencia urbana, invertir para incluir la cultura en el planeamiento urbano e incluir el patrimonio cultural y la creatividad en el planteamiento urbano.</w:t>
      </w:r>
    </w:p>
    <w:p w14:paraId="57BA640D" w14:textId="77777777" w:rsidR="00741C16" w:rsidRPr="00F92DEA" w:rsidRDefault="00741C16" w:rsidP="008C1C1F">
      <w:pPr>
        <w:autoSpaceDE w:val="0"/>
        <w:autoSpaceDN w:val="0"/>
        <w:adjustRightInd w:val="0"/>
        <w:spacing w:after="0" w:line="240" w:lineRule="auto"/>
        <w:jc w:val="both"/>
        <w:rPr>
          <w:rFonts w:ascii="Times New Roman" w:hAnsi="Times New Roman" w:cs="Times New Roman"/>
          <w:color w:val="000000"/>
          <w:sz w:val="24"/>
          <w:szCs w:val="24"/>
          <w:lang w:val="en-US"/>
        </w:rPr>
      </w:pPr>
    </w:p>
    <w:p w14:paraId="249D3C4A" w14:textId="77777777" w:rsidR="008C1C1F" w:rsidRPr="00480040" w:rsidRDefault="00480040" w:rsidP="008C1C1F">
      <w:pPr>
        <w:autoSpaceDE w:val="0"/>
        <w:autoSpaceDN w:val="0"/>
        <w:adjustRightInd w:val="0"/>
        <w:spacing w:after="0" w:line="240" w:lineRule="auto"/>
        <w:jc w:val="both"/>
        <w:rPr>
          <w:rFonts w:ascii="Times New Roman" w:hAnsi="Times New Roman" w:cs="Times New Roman"/>
          <w:color w:val="000000"/>
          <w:sz w:val="24"/>
          <w:szCs w:val="24"/>
          <w:lang w:val="es-ES"/>
        </w:rPr>
      </w:pPr>
      <w:r w:rsidRPr="00480040">
        <w:rPr>
          <w:rFonts w:ascii="Times New Roman" w:hAnsi="Times New Roman" w:cs="Times New Roman"/>
          <w:color w:val="000000"/>
          <w:sz w:val="24"/>
          <w:szCs w:val="24"/>
          <w:lang w:val="es-ES"/>
        </w:rPr>
        <w:t xml:space="preserve">El Informe Mundial ha sido </w:t>
      </w:r>
      <w:r>
        <w:rPr>
          <w:rFonts w:ascii="Times New Roman" w:hAnsi="Times New Roman" w:cs="Times New Roman"/>
          <w:color w:val="000000"/>
          <w:sz w:val="24"/>
          <w:szCs w:val="24"/>
          <w:lang w:val="es-ES"/>
        </w:rPr>
        <w:t>po</w:t>
      </w:r>
      <w:r w:rsidRPr="00480040">
        <w:rPr>
          <w:rFonts w:ascii="Times New Roman" w:hAnsi="Times New Roman" w:cs="Times New Roman"/>
          <w:color w:val="000000"/>
          <w:sz w:val="24"/>
          <w:szCs w:val="24"/>
          <w:lang w:val="es-ES"/>
        </w:rPr>
        <w:t>sible gracias a apoyo financier</w:t>
      </w:r>
      <w:r>
        <w:rPr>
          <w:rFonts w:ascii="Times New Roman" w:hAnsi="Times New Roman" w:cs="Times New Roman"/>
          <w:color w:val="000000"/>
          <w:sz w:val="24"/>
          <w:szCs w:val="24"/>
          <w:lang w:val="es-ES"/>
        </w:rPr>
        <w:t>o</w:t>
      </w:r>
      <w:r w:rsidRPr="00480040">
        <w:rPr>
          <w:rFonts w:ascii="Times New Roman" w:hAnsi="Times New Roman" w:cs="Times New Roman"/>
          <w:color w:val="000000"/>
          <w:sz w:val="24"/>
          <w:szCs w:val="24"/>
          <w:lang w:val="es-ES"/>
        </w:rPr>
        <w:t xml:space="preserve"> de la Agencia Española de Cooperación Internacional para el Desarrollo </w:t>
      </w:r>
      <w:r w:rsidR="008C1C1F" w:rsidRPr="00480040">
        <w:rPr>
          <w:rFonts w:ascii="Times New Roman" w:hAnsi="Times New Roman" w:cs="Times New Roman"/>
          <w:color w:val="000000"/>
          <w:sz w:val="24"/>
          <w:szCs w:val="24"/>
          <w:lang w:val="es-ES"/>
        </w:rPr>
        <w:t xml:space="preserve">(AECID) </w:t>
      </w:r>
      <w:r w:rsidRPr="00480040">
        <w:rPr>
          <w:rFonts w:ascii="Times New Roman" w:hAnsi="Times New Roman" w:cs="Times New Roman"/>
          <w:color w:val="000000"/>
          <w:sz w:val="24"/>
          <w:szCs w:val="24"/>
          <w:lang w:val="es-ES"/>
        </w:rPr>
        <w:t>y del gobierno popular municipal de Hangzhou (China</w:t>
      </w:r>
      <w:r w:rsidR="008C1C1F" w:rsidRPr="00480040">
        <w:rPr>
          <w:rFonts w:ascii="Times New Roman" w:hAnsi="Times New Roman" w:cs="Times New Roman"/>
          <w:color w:val="000000"/>
          <w:sz w:val="24"/>
          <w:szCs w:val="24"/>
          <w:lang w:val="es-ES"/>
        </w:rPr>
        <w:t>)</w:t>
      </w:r>
      <w:r w:rsidR="004C4471" w:rsidRPr="00480040">
        <w:rPr>
          <w:rFonts w:ascii="Times New Roman" w:hAnsi="Times New Roman" w:cs="Times New Roman"/>
          <w:color w:val="000000"/>
          <w:sz w:val="24"/>
          <w:szCs w:val="24"/>
          <w:lang w:val="es-ES"/>
        </w:rPr>
        <w:t>.</w:t>
      </w:r>
    </w:p>
    <w:p w14:paraId="3F1E9622" w14:textId="77777777" w:rsidR="00741C16" w:rsidRDefault="00741C16" w:rsidP="008C1C1F">
      <w:pPr>
        <w:autoSpaceDE w:val="0"/>
        <w:autoSpaceDN w:val="0"/>
        <w:adjustRightInd w:val="0"/>
        <w:spacing w:after="0" w:line="240" w:lineRule="auto"/>
        <w:jc w:val="center"/>
        <w:rPr>
          <w:rFonts w:ascii="Times New Roman" w:hAnsi="Times New Roman" w:cs="Times New Roman"/>
          <w:sz w:val="24"/>
          <w:szCs w:val="24"/>
          <w:lang w:val="en-US"/>
        </w:rPr>
      </w:pPr>
      <w:r w:rsidRPr="00D23C24">
        <w:rPr>
          <w:rFonts w:ascii="Times New Roman" w:hAnsi="Times New Roman" w:cs="Times New Roman"/>
          <w:sz w:val="24"/>
          <w:szCs w:val="24"/>
          <w:lang w:val="en-US"/>
        </w:rPr>
        <w:t>****</w:t>
      </w:r>
    </w:p>
    <w:p w14:paraId="1372797C" w14:textId="77777777" w:rsidR="00257CA1" w:rsidRPr="00D23C24" w:rsidRDefault="00257CA1" w:rsidP="008C1C1F">
      <w:pPr>
        <w:autoSpaceDE w:val="0"/>
        <w:autoSpaceDN w:val="0"/>
        <w:adjustRightInd w:val="0"/>
        <w:spacing w:after="0" w:line="240" w:lineRule="auto"/>
        <w:jc w:val="center"/>
        <w:rPr>
          <w:rFonts w:ascii="Times New Roman" w:hAnsi="Times New Roman" w:cs="Times New Roman"/>
          <w:sz w:val="24"/>
          <w:szCs w:val="24"/>
          <w:lang w:val="en-US"/>
        </w:rPr>
      </w:pPr>
    </w:p>
    <w:p w14:paraId="29AB4970" w14:textId="77777777" w:rsidR="00E607AA" w:rsidRDefault="00E607AA" w:rsidP="008C1C1F">
      <w:pPr>
        <w:autoSpaceDE w:val="0"/>
        <w:autoSpaceDN w:val="0"/>
        <w:adjustRightInd w:val="0"/>
        <w:spacing w:after="0" w:line="240" w:lineRule="auto"/>
        <w:jc w:val="both"/>
        <w:rPr>
          <w:rFonts w:ascii="Arial" w:hAnsi="Arial" w:cs="Arial"/>
          <w:color w:val="FF0000"/>
          <w:sz w:val="28"/>
          <w:szCs w:val="28"/>
          <w:lang w:val="es-ES"/>
        </w:rPr>
      </w:pPr>
    </w:p>
    <w:p w14:paraId="2B2D1ACA" w14:textId="77777777" w:rsidR="008C1C1F" w:rsidRDefault="00257CA1" w:rsidP="008C1C1F">
      <w:pPr>
        <w:autoSpaceDE w:val="0"/>
        <w:autoSpaceDN w:val="0"/>
        <w:adjustRightInd w:val="0"/>
        <w:spacing w:after="0" w:line="240" w:lineRule="auto"/>
        <w:jc w:val="both"/>
        <w:rPr>
          <w:rFonts w:ascii="Times New Roman" w:hAnsi="Times New Roman" w:cs="Times New Roman"/>
          <w:b/>
          <w:color w:val="000000"/>
          <w:sz w:val="24"/>
          <w:szCs w:val="24"/>
          <w:lang w:val="es-ES"/>
        </w:rPr>
      </w:pPr>
      <w:r w:rsidRPr="00257CA1">
        <w:rPr>
          <w:rFonts w:ascii="Times New Roman" w:hAnsi="Times New Roman" w:cs="Times New Roman"/>
          <w:b/>
          <w:color w:val="000000"/>
          <w:sz w:val="24"/>
          <w:szCs w:val="24"/>
          <w:lang w:val="es-ES"/>
        </w:rPr>
        <w:t>El informe está disponible en l</w:t>
      </w:r>
      <w:r>
        <w:rPr>
          <w:rFonts w:ascii="Times New Roman" w:hAnsi="Times New Roman" w:cs="Times New Roman"/>
          <w:b/>
          <w:color w:val="000000"/>
          <w:sz w:val="24"/>
          <w:szCs w:val="24"/>
          <w:lang w:val="es-ES"/>
        </w:rPr>
        <w:t>ínea. Contraseña: @clt2016report</w:t>
      </w:r>
    </w:p>
    <w:p w14:paraId="7C698DB2" w14:textId="77777777" w:rsidR="00257CA1" w:rsidRPr="00257CA1" w:rsidRDefault="00257CA1" w:rsidP="008C1C1F">
      <w:pPr>
        <w:autoSpaceDE w:val="0"/>
        <w:autoSpaceDN w:val="0"/>
        <w:adjustRightInd w:val="0"/>
        <w:spacing w:after="0" w:line="240" w:lineRule="auto"/>
        <w:jc w:val="both"/>
        <w:rPr>
          <w:rFonts w:ascii="Times New Roman" w:hAnsi="Times New Roman" w:cs="Times New Roman"/>
          <w:b/>
          <w:color w:val="000000"/>
          <w:sz w:val="24"/>
          <w:szCs w:val="24"/>
          <w:lang w:val="es-ES"/>
        </w:rPr>
      </w:pPr>
    </w:p>
    <w:p w14:paraId="786DEF74" w14:textId="77777777" w:rsidR="008C1C1F" w:rsidRPr="00257CA1" w:rsidRDefault="008C1C1F" w:rsidP="008C1C1F">
      <w:pPr>
        <w:autoSpaceDE w:val="0"/>
        <w:autoSpaceDN w:val="0"/>
        <w:adjustRightInd w:val="0"/>
        <w:spacing w:after="0" w:line="240" w:lineRule="auto"/>
        <w:jc w:val="both"/>
        <w:rPr>
          <w:rFonts w:ascii="Times New Roman" w:hAnsi="Times New Roman" w:cs="Times New Roman"/>
          <w:b/>
          <w:color w:val="000000"/>
          <w:sz w:val="20"/>
          <w:szCs w:val="20"/>
          <w:lang w:val="es-ES"/>
        </w:rPr>
      </w:pPr>
    </w:p>
    <w:p w14:paraId="2C8836D8" w14:textId="77777777" w:rsidR="00D46194" w:rsidRPr="00257CA1" w:rsidRDefault="00CB0147" w:rsidP="00D46194">
      <w:pPr>
        <w:rPr>
          <w:rFonts w:ascii="Times New Roman" w:hAnsi="Times New Roman" w:cs="Times New Roman"/>
          <w:color w:val="1F497D"/>
          <w:sz w:val="20"/>
          <w:szCs w:val="20"/>
          <w:lang w:val="es-ES"/>
        </w:rPr>
      </w:pPr>
      <w:hyperlink r:id="rId7" w:history="1">
        <w:r w:rsidR="00D46194" w:rsidRPr="00257CA1">
          <w:rPr>
            <w:rStyle w:val="Hipervnculo"/>
            <w:rFonts w:ascii="Times New Roman" w:hAnsi="Times New Roman" w:cs="Times New Roman"/>
            <w:b/>
            <w:sz w:val="20"/>
            <w:szCs w:val="20"/>
            <w:lang w:val="es-ES"/>
          </w:rPr>
          <w:t>Descargar el informe completo</w:t>
        </w:r>
      </w:hyperlink>
      <w:r w:rsidR="00D46194" w:rsidRPr="00257CA1">
        <w:rPr>
          <w:rFonts w:ascii="Times New Roman" w:hAnsi="Times New Roman" w:cs="Times New Roman"/>
          <w:b/>
          <w:color w:val="000000"/>
          <w:sz w:val="20"/>
          <w:szCs w:val="20"/>
          <w:lang w:val="es-ES"/>
        </w:rPr>
        <w:t xml:space="preserve"> (en inglés) </w:t>
      </w:r>
    </w:p>
    <w:p w14:paraId="00ACC022" w14:textId="77777777" w:rsidR="00D46194" w:rsidRPr="00257CA1" w:rsidRDefault="00CB0147" w:rsidP="00D46194">
      <w:pPr>
        <w:autoSpaceDE w:val="0"/>
        <w:autoSpaceDN w:val="0"/>
        <w:adjustRightInd w:val="0"/>
        <w:spacing w:after="0" w:line="240" w:lineRule="auto"/>
        <w:jc w:val="both"/>
        <w:rPr>
          <w:rFonts w:ascii="Times New Roman" w:hAnsi="Times New Roman" w:cs="Times New Roman"/>
          <w:b/>
          <w:color w:val="000000"/>
          <w:sz w:val="20"/>
          <w:szCs w:val="20"/>
          <w:lang w:val="es-ES"/>
        </w:rPr>
      </w:pPr>
      <w:hyperlink r:id="rId8" w:history="1">
        <w:r w:rsidR="00D46194" w:rsidRPr="00257CA1">
          <w:rPr>
            <w:rStyle w:val="Hipervnculo"/>
            <w:rFonts w:ascii="Times New Roman" w:hAnsi="Times New Roman" w:cs="Times New Roman"/>
            <w:b/>
            <w:sz w:val="20"/>
            <w:szCs w:val="20"/>
            <w:lang w:val="es-ES"/>
          </w:rPr>
          <w:t>Descargar el resumen ejecutivo</w:t>
        </w:r>
      </w:hyperlink>
      <w:r w:rsidR="00D46194" w:rsidRPr="00257CA1">
        <w:rPr>
          <w:rFonts w:ascii="Times New Roman" w:hAnsi="Times New Roman" w:cs="Times New Roman"/>
          <w:b/>
          <w:color w:val="000000"/>
          <w:sz w:val="20"/>
          <w:szCs w:val="20"/>
          <w:lang w:val="es-ES"/>
        </w:rPr>
        <w:t xml:space="preserve"> (en español) </w:t>
      </w:r>
    </w:p>
    <w:p w14:paraId="7E538CA6" w14:textId="77777777" w:rsidR="00D46194" w:rsidRPr="00257CA1" w:rsidRDefault="00D46194" w:rsidP="00D46194">
      <w:pPr>
        <w:autoSpaceDE w:val="0"/>
        <w:autoSpaceDN w:val="0"/>
        <w:adjustRightInd w:val="0"/>
        <w:spacing w:after="0" w:line="240" w:lineRule="auto"/>
        <w:jc w:val="both"/>
        <w:rPr>
          <w:rFonts w:ascii="Times New Roman" w:hAnsi="Times New Roman" w:cs="Times New Roman"/>
          <w:b/>
          <w:color w:val="000000"/>
          <w:sz w:val="20"/>
          <w:szCs w:val="20"/>
          <w:lang w:val="es-ES"/>
        </w:rPr>
      </w:pPr>
    </w:p>
    <w:p w14:paraId="6647B444" w14:textId="77777777" w:rsidR="00D46194" w:rsidRPr="00257CA1" w:rsidRDefault="00CB0147" w:rsidP="00D46194">
      <w:pPr>
        <w:autoSpaceDE w:val="0"/>
        <w:autoSpaceDN w:val="0"/>
        <w:adjustRightInd w:val="0"/>
        <w:spacing w:after="0" w:line="240" w:lineRule="auto"/>
        <w:jc w:val="both"/>
        <w:rPr>
          <w:rFonts w:ascii="Times New Roman" w:hAnsi="Times New Roman" w:cs="Times New Roman"/>
          <w:b/>
          <w:color w:val="000000"/>
          <w:sz w:val="20"/>
          <w:szCs w:val="20"/>
          <w:lang w:val="es-ES"/>
        </w:rPr>
      </w:pPr>
      <w:hyperlink r:id="rId9" w:history="1">
        <w:r w:rsidR="00D46194" w:rsidRPr="00257CA1">
          <w:rPr>
            <w:rStyle w:val="Hipervnculo"/>
            <w:rFonts w:ascii="Times New Roman" w:hAnsi="Times New Roman" w:cs="Times New Roman"/>
            <w:b/>
            <w:sz w:val="20"/>
            <w:szCs w:val="20"/>
            <w:lang w:val="es-ES"/>
          </w:rPr>
          <w:t>Descargar las recomendaciones del informe</w:t>
        </w:r>
      </w:hyperlink>
      <w:r w:rsidR="00D46194" w:rsidRPr="00257CA1">
        <w:rPr>
          <w:rFonts w:ascii="Times New Roman" w:hAnsi="Times New Roman" w:cs="Times New Roman"/>
          <w:b/>
          <w:color w:val="000000"/>
          <w:sz w:val="20"/>
          <w:szCs w:val="20"/>
          <w:lang w:val="es-ES"/>
        </w:rPr>
        <w:t xml:space="preserve"> (en español)</w:t>
      </w:r>
    </w:p>
    <w:p w14:paraId="67DB72BC" w14:textId="77777777" w:rsidR="00D46194" w:rsidRPr="00257CA1" w:rsidRDefault="00D46194" w:rsidP="00D46194">
      <w:pPr>
        <w:autoSpaceDE w:val="0"/>
        <w:autoSpaceDN w:val="0"/>
        <w:adjustRightInd w:val="0"/>
        <w:spacing w:after="0" w:line="240" w:lineRule="auto"/>
        <w:jc w:val="both"/>
        <w:rPr>
          <w:rFonts w:ascii="Times New Roman" w:hAnsi="Times New Roman" w:cs="Times New Roman"/>
          <w:b/>
          <w:color w:val="000000"/>
          <w:sz w:val="20"/>
          <w:szCs w:val="20"/>
          <w:lang w:val="es-ES"/>
        </w:rPr>
      </w:pPr>
    </w:p>
    <w:p w14:paraId="68CD94EC" w14:textId="77777777" w:rsidR="00D919B4" w:rsidRPr="00D919B4" w:rsidRDefault="00D919B4" w:rsidP="00D919B4">
      <w:pPr>
        <w:pStyle w:val="NormalWeb"/>
        <w:jc w:val="center"/>
        <w:rPr>
          <w:rFonts w:ascii="Arial" w:hAnsi="Arial" w:cs="Arial"/>
          <w:sz w:val="20"/>
          <w:szCs w:val="20"/>
          <w:lang w:val="es-ES"/>
        </w:rPr>
      </w:pPr>
      <w:r w:rsidRPr="00D919B4">
        <w:rPr>
          <w:lang w:val="es-ES"/>
        </w:rPr>
        <w:t>***</w:t>
      </w:r>
    </w:p>
    <w:p w14:paraId="31D720E4" w14:textId="77777777" w:rsidR="00D919B4" w:rsidRPr="00D919B4" w:rsidRDefault="00D919B4" w:rsidP="00D919B4">
      <w:pPr>
        <w:pStyle w:val="NormalWeb"/>
        <w:jc w:val="center"/>
        <w:rPr>
          <w:rFonts w:ascii="Arial" w:hAnsi="Arial" w:cs="Arial"/>
          <w:sz w:val="20"/>
          <w:szCs w:val="20"/>
          <w:lang w:val="es-ES"/>
        </w:rPr>
      </w:pPr>
      <w:r w:rsidRPr="00D919B4">
        <w:rPr>
          <w:lang w:val="es-ES"/>
        </w:rPr>
        <w:t xml:space="preserve">Contacto: Lucía Iglesias Kuntz - </w:t>
      </w:r>
      <w:hyperlink r:id="rId10" w:history="1">
        <w:r w:rsidRPr="00D919B4">
          <w:rPr>
            <w:rStyle w:val="Hipervnculo"/>
            <w:lang w:val="es-ES"/>
          </w:rPr>
          <w:t>l.iglesias@unesco.org</w:t>
        </w:r>
      </w:hyperlink>
      <w:r w:rsidRPr="00D919B4">
        <w:rPr>
          <w:lang w:val="es-ES"/>
        </w:rPr>
        <w:t xml:space="preserve"> Teléfono: + 33 (0) 1 45681702</w:t>
      </w:r>
    </w:p>
    <w:p w14:paraId="251587AC" w14:textId="77777777" w:rsidR="00D919B4" w:rsidRPr="00D919B4" w:rsidRDefault="00D919B4" w:rsidP="00D919B4">
      <w:pPr>
        <w:pStyle w:val="NormalWeb"/>
        <w:jc w:val="center"/>
        <w:rPr>
          <w:rFonts w:ascii="Arial" w:hAnsi="Arial" w:cs="Arial"/>
          <w:sz w:val="20"/>
          <w:szCs w:val="20"/>
          <w:lang w:val="es-ES"/>
        </w:rPr>
      </w:pPr>
      <w:r w:rsidRPr="00D919B4">
        <w:rPr>
          <w:lang w:val="es-ES"/>
        </w:rPr>
        <w:t>Teléfono en Quito (del 15 al 22 de octubre): +33 (0) 6 80 24 07 29</w:t>
      </w:r>
    </w:p>
    <w:p w14:paraId="460297D8" w14:textId="77777777" w:rsidR="00D46194" w:rsidRPr="00257CA1" w:rsidRDefault="00D919B4" w:rsidP="00D919B4">
      <w:pPr>
        <w:pStyle w:val="NormalWeb"/>
        <w:jc w:val="center"/>
        <w:rPr>
          <w:sz w:val="20"/>
          <w:szCs w:val="20"/>
          <w:lang w:val="es-ES"/>
        </w:rPr>
      </w:pPr>
      <w:r w:rsidRPr="00257CA1">
        <w:rPr>
          <w:b/>
          <w:color w:val="000000"/>
          <w:lang w:val="es-ES"/>
        </w:rPr>
        <w:t xml:space="preserve">Siga el informe en twitter: </w:t>
      </w:r>
      <w:r w:rsidRPr="00257CA1">
        <w:rPr>
          <w:lang w:val="es-ES"/>
        </w:rPr>
        <w:t>@</w:t>
      </w:r>
      <w:proofErr w:type="spellStart"/>
      <w:r w:rsidRPr="00257CA1">
        <w:rPr>
          <w:lang w:val="es-ES"/>
        </w:rPr>
        <w:t>unesco_es</w:t>
      </w:r>
      <w:proofErr w:type="spellEnd"/>
      <w:r w:rsidRPr="00257CA1">
        <w:rPr>
          <w:lang w:val="es-ES"/>
        </w:rPr>
        <w:t xml:space="preserve">, #Habitat3, </w:t>
      </w:r>
      <w:r w:rsidR="00257CA1" w:rsidRPr="00257CA1">
        <w:rPr>
          <w:color w:val="000000"/>
          <w:lang w:val="es-ES"/>
        </w:rPr>
        <w:t>#</w:t>
      </w:r>
      <w:proofErr w:type="spellStart"/>
      <w:r w:rsidR="00257CA1" w:rsidRPr="00257CA1">
        <w:rPr>
          <w:color w:val="000000"/>
          <w:lang w:val="es-ES"/>
        </w:rPr>
        <w:t>CulturayCiudades</w:t>
      </w:r>
      <w:proofErr w:type="spellEnd"/>
    </w:p>
    <w:p w14:paraId="6C880272" w14:textId="77777777" w:rsidR="00D46194" w:rsidRPr="00257CA1" w:rsidRDefault="00D46194" w:rsidP="00D46194">
      <w:pPr>
        <w:autoSpaceDE w:val="0"/>
        <w:autoSpaceDN w:val="0"/>
        <w:adjustRightInd w:val="0"/>
        <w:spacing w:after="0" w:line="240" w:lineRule="auto"/>
        <w:jc w:val="both"/>
        <w:rPr>
          <w:rFonts w:ascii="Times New Roman" w:hAnsi="Times New Roman" w:cs="Times New Roman"/>
          <w:b/>
          <w:color w:val="000000"/>
          <w:lang w:val="es-ES"/>
        </w:rPr>
      </w:pPr>
    </w:p>
    <w:p w14:paraId="38D2CC78" w14:textId="77777777" w:rsidR="00D46194" w:rsidRPr="00257CA1" w:rsidRDefault="00D46194" w:rsidP="008C1C1F">
      <w:pPr>
        <w:autoSpaceDE w:val="0"/>
        <w:autoSpaceDN w:val="0"/>
        <w:adjustRightInd w:val="0"/>
        <w:spacing w:after="0" w:line="240" w:lineRule="auto"/>
        <w:jc w:val="both"/>
        <w:rPr>
          <w:rFonts w:ascii="Times New Roman" w:hAnsi="Times New Roman" w:cs="Times New Roman"/>
          <w:b/>
          <w:color w:val="000000"/>
          <w:sz w:val="20"/>
          <w:szCs w:val="20"/>
          <w:lang w:val="es-ES"/>
        </w:rPr>
      </w:pPr>
    </w:p>
    <w:p w14:paraId="09FAF795" w14:textId="77777777" w:rsidR="00807FF8" w:rsidRDefault="00257CA1" w:rsidP="008C1C1F">
      <w:pPr>
        <w:autoSpaceDE w:val="0"/>
        <w:autoSpaceDN w:val="0"/>
        <w:adjustRightInd w:val="0"/>
        <w:spacing w:after="0" w:line="240" w:lineRule="auto"/>
        <w:jc w:val="both"/>
        <w:rPr>
          <w:rFonts w:ascii="Times New Roman" w:hAnsi="Times New Roman" w:cs="Times New Roman"/>
          <w:color w:val="000000"/>
          <w:sz w:val="24"/>
          <w:szCs w:val="24"/>
          <w:lang w:val="es-ES"/>
        </w:rPr>
      </w:pPr>
      <w:r w:rsidRPr="00257CA1">
        <w:rPr>
          <w:rFonts w:ascii="Times New Roman" w:hAnsi="Times New Roman" w:cs="Times New Roman"/>
          <w:color w:val="000000"/>
          <w:sz w:val="24"/>
          <w:szCs w:val="24"/>
          <w:lang w:val="es-ES"/>
        </w:rPr>
        <w:t>El Informe Mundial se presentará el 18 de octubre en el Cine Alfredo Pareja, Casa de la Cultura Ecuatoriana, de 10 a 1</w:t>
      </w:r>
      <w:r>
        <w:rPr>
          <w:rFonts w:ascii="Times New Roman" w:hAnsi="Times New Roman" w:cs="Times New Roman"/>
          <w:color w:val="000000"/>
          <w:sz w:val="24"/>
          <w:szCs w:val="24"/>
          <w:lang w:val="es-ES"/>
        </w:rPr>
        <w:t>3h00.</w:t>
      </w:r>
    </w:p>
    <w:p w14:paraId="7BF8B663" w14:textId="77777777" w:rsidR="00257CA1" w:rsidRPr="00257CA1" w:rsidRDefault="00257CA1" w:rsidP="008C1C1F">
      <w:pPr>
        <w:autoSpaceDE w:val="0"/>
        <w:autoSpaceDN w:val="0"/>
        <w:adjustRightInd w:val="0"/>
        <w:spacing w:after="0" w:line="240" w:lineRule="auto"/>
        <w:jc w:val="both"/>
        <w:rPr>
          <w:rFonts w:ascii="Times New Roman" w:hAnsi="Times New Roman" w:cs="Times New Roman"/>
          <w:color w:val="000000"/>
          <w:sz w:val="24"/>
          <w:szCs w:val="24"/>
          <w:lang w:val="es-ES"/>
        </w:rPr>
      </w:pPr>
    </w:p>
    <w:p w14:paraId="0F79FB10" w14:textId="77777777" w:rsidR="00257CA1" w:rsidRPr="00257CA1" w:rsidRDefault="00257CA1" w:rsidP="008C1C1F">
      <w:pPr>
        <w:autoSpaceDE w:val="0"/>
        <w:autoSpaceDN w:val="0"/>
        <w:adjustRightInd w:val="0"/>
        <w:spacing w:after="0" w:line="240" w:lineRule="auto"/>
        <w:jc w:val="both"/>
        <w:rPr>
          <w:rFonts w:ascii="Times New Roman" w:hAnsi="Times New Roman" w:cs="Times New Roman"/>
          <w:color w:val="000000"/>
          <w:sz w:val="24"/>
          <w:szCs w:val="24"/>
          <w:lang w:val="es-ES"/>
        </w:rPr>
      </w:pPr>
      <w:r w:rsidRPr="00257CA1">
        <w:rPr>
          <w:rFonts w:ascii="Times New Roman" w:hAnsi="Times New Roman" w:cs="Times New Roman"/>
          <w:color w:val="000000"/>
          <w:sz w:val="24"/>
          <w:szCs w:val="24"/>
          <w:lang w:val="es-ES"/>
        </w:rPr>
        <w:t>De 19h00 a 21h00 tendrá lugar un cóctel de presentación en el Convento de San Francisco de la capital ecuatoriana (sólo con invitación).</w:t>
      </w:r>
    </w:p>
    <w:sectPr w:rsidR="00257CA1" w:rsidRPr="00257CA1" w:rsidSect="00CB0147">
      <w:pgSz w:w="11906" w:h="16838"/>
      <w:pgMar w:top="50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opensans-regular">
    <w:altName w:val="MS Gothic"/>
    <w:charset w:val="80"/>
    <w:family w:val="auto"/>
    <w:pitch w:val="default"/>
  </w:font>
  <w:font w:name="Lato-Italic">
    <w:altName w:val="Calibri"/>
    <w:panose1 w:val="00000000000000000000"/>
    <w:charset w:val="00"/>
    <w:family w:val="roman"/>
    <w:notTrueType/>
    <w:pitch w:val="default"/>
    <w:sig w:usb0="00000003" w:usb1="00000000" w:usb2="00000000" w:usb3="00000000" w:csb0="00000001"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C61E53"/>
    <w:multiLevelType w:val="hybridMultilevel"/>
    <w:tmpl w:val="3A425F4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AFE"/>
    <w:rsid w:val="00003A0E"/>
    <w:rsid w:val="0000770A"/>
    <w:rsid w:val="00010906"/>
    <w:rsid w:val="000204AE"/>
    <w:rsid w:val="00070D50"/>
    <w:rsid w:val="00074796"/>
    <w:rsid w:val="00087D8F"/>
    <w:rsid w:val="000B07A0"/>
    <w:rsid w:val="000C528E"/>
    <w:rsid w:val="000E140E"/>
    <w:rsid w:val="001040FE"/>
    <w:rsid w:val="00111A0A"/>
    <w:rsid w:val="001348B0"/>
    <w:rsid w:val="0015498C"/>
    <w:rsid w:val="00154CCE"/>
    <w:rsid w:val="001609D2"/>
    <w:rsid w:val="00164A30"/>
    <w:rsid w:val="00164B7A"/>
    <w:rsid w:val="0016774F"/>
    <w:rsid w:val="00180B84"/>
    <w:rsid w:val="00182621"/>
    <w:rsid w:val="0018603F"/>
    <w:rsid w:val="001A3ABA"/>
    <w:rsid w:val="001A6481"/>
    <w:rsid w:val="001C18CA"/>
    <w:rsid w:val="001E19BD"/>
    <w:rsid w:val="001F53CD"/>
    <w:rsid w:val="001F750C"/>
    <w:rsid w:val="00206D8E"/>
    <w:rsid w:val="00212BAB"/>
    <w:rsid w:val="00235499"/>
    <w:rsid w:val="002365A7"/>
    <w:rsid w:val="00257CA1"/>
    <w:rsid w:val="002807C7"/>
    <w:rsid w:val="00283257"/>
    <w:rsid w:val="00295E98"/>
    <w:rsid w:val="002A1C7C"/>
    <w:rsid w:val="002C4075"/>
    <w:rsid w:val="002E0265"/>
    <w:rsid w:val="002E6466"/>
    <w:rsid w:val="00311F1D"/>
    <w:rsid w:val="00343833"/>
    <w:rsid w:val="00370CAA"/>
    <w:rsid w:val="0037144E"/>
    <w:rsid w:val="003750DB"/>
    <w:rsid w:val="0037644A"/>
    <w:rsid w:val="0038620E"/>
    <w:rsid w:val="00394F4D"/>
    <w:rsid w:val="003A145D"/>
    <w:rsid w:val="003B4AED"/>
    <w:rsid w:val="00400968"/>
    <w:rsid w:val="004373E2"/>
    <w:rsid w:val="0043777E"/>
    <w:rsid w:val="00443BE8"/>
    <w:rsid w:val="00444A42"/>
    <w:rsid w:val="00452968"/>
    <w:rsid w:val="00474C38"/>
    <w:rsid w:val="00480040"/>
    <w:rsid w:val="004830EB"/>
    <w:rsid w:val="00492EBA"/>
    <w:rsid w:val="004C2849"/>
    <w:rsid w:val="004C2EA6"/>
    <w:rsid w:val="004C4471"/>
    <w:rsid w:val="004C5C7E"/>
    <w:rsid w:val="004D22AA"/>
    <w:rsid w:val="004E203C"/>
    <w:rsid w:val="004E2C51"/>
    <w:rsid w:val="00516C45"/>
    <w:rsid w:val="00521AA4"/>
    <w:rsid w:val="00531BB7"/>
    <w:rsid w:val="00532576"/>
    <w:rsid w:val="00543EE1"/>
    <w:rsid w:val="00547D70"/>
    <w:rsid w:val="00566F73"/>
    <w:rsid w:val="00591185"/>
    <w:rsid w:val="00594673"/>
    <w:rsid w:val="00594FA0"/>
    <w:rsid w:val="005B1EF3"/>
    <w:rsid w:val="005F3764"/>
    <w:rsid w:val="005F4443"/>
    <w:rsid w:val="006100C2"/>
    <w:rsid w:val="006217C3"/>
    <w:rsid w:val="00624B25"/>
    <w:rsid w:val="006254DD"/>
    <w:rsid w:val="0063207E"/>
    <w:rsid w:val="00654EA3"/>
    <w:rsid w:val="006568CC"/>
    <w:rsid w:val="006625E7"/>
    <w:rsid w:val="00666A86"/>
    <w:rsid w:val="00671F98"/>
    <w:rsid w:val="00695DBC"/>
    <w:rsid w:val="00697472"/>
    <w:rsid w:val="006A182E"/>
    <w:rsid w:val="006A3A28"/>
    <w:rsid w:val="006A4724"/>
    <w:rsid w:val="006D19BF"/>
    <w:rsid w:val="006F5390"/>
    <w:rsid w:val="00727C78"/>
    <w:rsid w:val="00732C4D"/>
    <w:rsid w:val="00735475"/>
    <w:rsid w:val="00741C16"/>
    <w:rsid w:val="00742DA3"/>
    <w:rsid w:val="00754DCA"/>
    <w:rsid w:val="007767B8"/>
    <w:rsid w:val="007858DE"/>
    <w:rsid w:val="007A29A5"/>
    <w:rsid w:val="007E1C2F"/>
    <w:rsid w:val="007F48A1"/>
    <w:rsid w:val="00807FF8"/>
    <w:rsid w:val="00811D15"/>
    <w:rsid w:val="008153D6"/>
    <w:rsid w:val="0082183D"/>
    <w:rsid w:val="008254AF"/>
    <w:rsid w:val="00832E38"/>
    <w:rsid w:val="008533AB"/>
    <w:rsid w:val="0088125A"/>
    <w:rsid w:val="00883E70"/>
    <w:rsid w:val="00892BEB"/>
    <w:rsid w:val="00897B15"/>
    <w:rsid w:val="008B47BE"/>
    <w:rsid w:val="008B5769"/>
    <w:rsid w:val="008C1C1F"/>
    <w:rsid w:val="008C60BC"/>
    <w:rsid w:val="008D68B0"/>
    <w:rsid w:val="008F29FA"/>
    <w:rsid w:val="00900E75"/>
    <w:rsid w:val="00902BD1"/>
    <w:rsid w:val="00906BCF"/>
    <w:rsid w:val="00922B84"/>
    <w:rsid w:val="009738B9"/>
    <w:rsid w:val="009915CF"/>
    <w:rsid w:val="009B5416"/>
    <w:rsid w:val="009C6C84"/>
    <w:rsid w:val="00A07B71"/>
    <w:rsid w:val="00A16631"/>
    <w:rsid w:val="00A263A9"/>
    <w:rsid w:val="00A6392F"/>
    <w:rsid w:val="00A67DE3"/>
    <w:rsid w:val="00A71498"/>
    <w:rsid w:val="00A824C9"/>
    <w:rsid w:val="00A84A88"/>
    <w:rsid w:val="00A86394"/>
    <w:rsid w:val="00A94ED5"/>
    <w:rsid w:val="00AA52A3"/>
    <w:rsid w:val="00AD3727"/>
    <w:rsid w:val="00AD3E16"/>
    <w:rsid w:val="00AE227F"/>
    <w:rsid w:val="00B04F8F"/>
    <w:rsid w:val="00B121AB"/>
    <w:rsid w:val="00B211C6"/>
    <w:rsid w:val="00B219F7"/>
    <w:rsid w:val="00B243B8"/>
    <w:rsid w:val="00B46AFE"/>
    <w:rsid w:val="00B66954"/>
    <w:rsid w:val="00B966C6"/>
    <w:rsid w:val="00B97A56"/>
    <w:rsid w:val="00BB60AC"/>
    <w:rsid w:val="00BE5F55"/>
    <w:rsid w:val="00BF2384"/>
    <w:rsid w:val="00C26A6A"/>
    <w:rsid w:val="00C557F3"/>
    <w:rsid w:val="00C5581F"/>
    <w:rsid w:val="00C64E68"/>
    <w:rsid w:val="00C74D46"/>
    <w:rsid w:val="00C8512D"/>
    <w:rsid w:val="00C9077E"/>
    <w:rsid w:val="00C90E8B"/>
    <w:rsid w:val="00C93B68"/>
    <w:rsid w:val="00CB0147"/>
    <w:rsid w:val="00CD1714"/>
    <w:rsid w:val="00CE2F4D"/>
    <w:rsid w:val="00CF5C3D"/>
    <w:rsid w:val="00D23C24"/>
    <w:rsid w:val="00D46194"/>
    <w:rsid w:val="00D5662B"/>
    <w:rsid w:val="00D865AA"/>
    <w:rsid w:val="00D91342"/>
    <w:rsid w:val="00D919B4"/>
    <w:rsid w:val="00DA748A"/>
    <w:rsid w:val="00DB0EE3"/>
    <w:rsid w:val="00DD3D31"/>
    <w:rsid w:val="00DD5176"/>
    <w:rsid w:val="00E06E3B"/>
    <w:rsid w:val="00E200AF"/>
    <w:rsid w:val="00E25FC4"/>
    <w:rsid w:val="00E45142"/>
    <w:rsid w:val="00E53155"/>
    <w:rsid w:val="00E607AA"/>
    <w:rsid w:val="00E663F4"/>
    <w:rsid w:val="00E734C4"/>
    <w:rsid w:val="00E8178A"/>
    <w:rsid w:val="00EB1566"/>
    <w:rsid w:val="00EB192D"/>
    <w:rsid w:val="00ED1808"/>
    <w:rsid w:val="00ED55A4"/>
    <w:rsid w:val="00F03B6D"/>
    <w:rsid w:val="00F63036"/>
    <w:rsid w:val="00F92DEA"/>
    <w:rsid w:val="00FA340C"/>
    <w:rsid w:val="00FB622D"/>
    <w:rsid w:val="00FC4BB7"/>
  </w:rsids>
  <m:mathPr>
    <m:mathFont m:val="Cambria Math"/>
    <m:brkBin m:val="before"/>
    <m:brkBinSub m:val="--"/>
    <m:smallFrac m:val="0"/>
    <m:dispDef/>
    <m:lMargin m:val="0"/>
    <m:rMargin m:val="0"/>
    <m:defJc m:val="centerGroup"/>
    <m:wrapIndent m:val="1440"/>
    <m:intLim m:val="subSup"/>
    <m:naryLim m:val="undOvr"/>
  </m:mathPr>
  <w:themeFontLang w:val="fr-FR"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77735"/>
  <w15:docId w15:val="{B22D6E69-76A9-43FB-AFFB-FB9D5506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A29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29A5"/>
    <w:rPr>
      <w:rFonts w:ascii="Tahoma" w:hAnsi="Tahoma" w:cs="Tahoma"/>
      <w:sz w:val="16"/>
      <w:szCs w:val="16"/>
    </w:rPr>
  </w:style>
  <w:style w:type="character" w:styleId="Hipervnculo">
    <w:name w:val="Hyperlink"/>
    <w:basedOn w:val="Fuentedeprrafopredeter"/>
    <w:uiPriority w:val="99"/>
    <w:unhideWhenUsed/>
    <w:rsid w:val="00C5581F"/>
    <w:rPr>
      <w:color w:val="0000FF" w:themeColor="hyperlink"/>
      <w:u w:val="single"/>
    </w:rPr>
  </w:style>
  <w:style w:type="character" w:styleId="Hipervnculovisitado">
    <w:name w:val="FollowedHyperlink"/>
    <w:basedOn w:val="Fuentedeprrafopredeter"/>
    <w:uiPriority w:val="99"/>
    <w:semiHidden/>
    <w:unhideWhenUsed/>
    <w:rsid w:val="00C74D46"/>
    <w:rPr>
      <w:color w:val="800080" w:themeColor="followedHyperlink"/>
      <w:u w:val="single"/>
    </w:rPr>
  </w:style>
  <w:style w:type="character" w:customStyle="1" w:styleId="watch-title">
    <w:name w:val="watch-title"/>
    <w:basedOn w:val="Fuentedeprrafopredeter"/>
    <w:rsid w:val="00C74D46"/>
    <w:rPr>
      <w:sz w:val="24"/>
      <w:szCs w:val="24"/>
      <w:bdr w:val="none" w:sz="0" w:space="0" w:color="auto" w:frame="1"/>
      <w:shd w:val="clear" w:color="auto" w:fill="auto"/>
    </w:rPr>
  </w:style>
  <w:style w:type="character" w:styleId="Refdecomentario">
    <w:name w:val="annotation reference"/>
    <w:basedOn w:val="Fuentedeprrafopredeter"/>
    <w:uiPriority w:val="99"/>
    <w:semiHidden/>
    <w:unhideWhenUsed/>
    <w:rsid w:val="001609D2"/>
    <w:rPr>
      <w:sz w:val="16"/>
      <w:szCs w:val="16"/>
    </w:rPr>
  </w:style>
  <w:style w:type="paragraph" w:styleId="Textocomentario">
    <w:name w:val="annotation text"/>
    <w:basedOn w:val="Normal"/>
    <w:link w:val="TextocomentarioCar"/>
    <w:uiPriority w:val="99"/>
    <w:semiHidden/>
    <w:unhideWhenUsed/>
    <w:rsid w:val="001609D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609D2"/>
    <w:rPr>
      <w:sz w:val="20"/>
      <w:szCs w:val="20"/>
    </w:rPr>
  </w:style>
  <w:style w:type="paragraph" w:styleId="Asuntodelcomentario">
    <w:name w:val="annotation subject"/>
    <w:basedOn w:val="Textocomentario"/>
    <w:next w:val="Textocomentario"/>
    <w:link w:val="AsuntodelcomentarioCar"/>
    <w:uiPriority w:val="99"/>
    <w:semiHidden/>
    <w:unhideWhenUsed/>
    <w:rsid w:val="001609D2"/>
    <w:rPr>
      <w:b/>
      <w:bCs/>
    </w:rPr>
  </w:style>
  <w:style w:type="character" w:customStyle="1" w:styleId="AsuntodelcomentarioCar">
    <w:name w:val="Asunto del comentario Car"/>
    <w:basedOn w:val="TextocomentarioCar"/>
    <w:link w:val="Asuntodelcomentario"/>
    <w:uiPriority w:val="99"/>
    <w:semiHidden/>
    <w:rsid w:val="001609D2"/>
    <w:rPr>
      <w:b/>
      <w:bCs/>
      <w:sz w:val="20"/>
      <w:szCs w:val="20"/>
    </w:rPr>
  </w:style>
  <w:style w:type="paragraph" w:styleId="Prrafodelista">
    <w:name w:val="List Paragraph"/>
    <w:basedOn w:val="Normal"/>
    <w:uiPriority w:val="34"/>
    <w:qFormat/>
    <w:rsid w:val="00CD1714"/>
    <w:pPr>
      <w:ind w:left="720"/>
      <w:contextualSpacing/>
    </w:pPr>
  </w:style>
  <w:style w:type="character" w:customStyle="1" w:styleId="tgc">
    <w:name w:val="_tgc"/>
    <w:basedOn w:val="Fuentedeprrafopredeter"/>
    <w:rsid w:val="00D919B4"/>
  </w:style>
  <w:style w:type="paragraph" w:styleId="NormalWeb">
    <w:name w:val="Normal (Web)"/>
    <w:basedOn w:val="Normal"/>
    <w:uiPriority w:val="99"/>
    <w:unhideWhenUsed/>
    <w:rsid w:val="00D919B4"/>
    <w:pPr>
      <w:spacing w:before="100" w:beforeAutospacing="1" w:after="100" w:afterAutospacing="1"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595922">
      <w:bodyDiv w:val="1"/>
      <w:marLeft w:val="0"/>
      <w:marRight w:val="0"/>
      <w:marTop w:val="0"/>
      <w:marBottom w:val="0"/>
      <w:divBdr>
        <w:top w:val="none" w:sz="0" w:space="0" w:color="auto"/>
        <w:left w:val="none" w:sz="0" w:space="0" w:color="auto"/>
        <w:bottom w:val="none" w:sz="0" w:space="0" w:color="auto"/>
        <w:right w:val="none" w:sz="0" w:space="0" w:color="auto"/>
      </w:divBdr>
    </w:div>
    <w:div w:id="1844321322">
      <w:bodyDiv w:val="1"/>
      <w:marLeft w:val="0"/>
      <w:marRight w:val="0"/>
      <w:marTop w:val="0"/>
      <w:marBottom w:val="0"/>
      <w:divBdr>
        <w:top w:val="none" w:sz="0" w:space="0" w:color="auto"/>
        <w:left w:val="none" w:sz="0" w:space="0" w:color="auto"/>
        <w:bottom w:val="none" w:sz="0" w:space="0" w:color="auto"/>
        <w:right w:val="none" w:sz="0" w:space="0" w:color="auto"/>
      </w:divBdr>
      <w:divsChild>
        <w:div w:id="1923876637">
          <w:marLeft w:val="0"/>
          <w:marRight w:val="0"/>
          <w:marTop w:val="0"/>
          <w:marBottom w:val="0"/>
          <w:divBdr>
            <w:top w:val="none" w:sz="0" w:space="0" w:color="auto"/>
            <w:left w:val="none" w:sz="0" w:space="0" w:color="auto"/>
            <w:bottom w:val="none" w:sz="0" w:space="0" w:color="auto"/>
            <w:right w:val="none" w:sz="0" w:space="0" w:color="auto"/>
          </w:divBdr>
          <w:divsChild>
            <w:div w:id="165361087">
              <w:marLeft w:val="0"/>
              <w:marRight w:val="0"/>
              <w:marTop w:val="0"/>
              <w:marBottom w:val="0"/>
              <w:divBdr>
                <w:top w:val="none" w:sz="0" w:space="0" w:color="auto"/>
                <w:left w:val="none" w:sz="0" w:space="0" w:color="auto"/>
                <w:bottom w:val="none" w:sz="0" w:space="0" w:color="auto"/>
                <w:right w:val="none" w:sz="0" w:space="0" w:color="auto"/>
              </w:divBdr>
              <w:divsChild>
                <w:div w:id="2116823700">
                  <w:marLeft w:val="0"/>
                  <w:marRight w:val="0"/>
                  <w:marTop w:val="0"/>
                  <w:marBottom w:val="0"/>
                  <w:divBdr>
                    <w:top w:val="none" w:sz="0" w:space="0" w:color="auto"/>
                    <w:left w:val="none" w:sz="0" w:space="0" w:color="auto"/>
                    <w:bottom w:val="none" w:sz="0" w:space="0" w:color="auto"/>
                    <w:right w:val="none" w:sz="0" w:space="0" w:color="auto"/>
                  </w:divBdr>
                  <w:divsChild>
                    <w:div w:id="982929934">
                      <w:marLeft w:val="0"/>
                      <w:marRight w:val="0"/>
                      <w:marTop w:val="0"/>
                      <w:marBottom w:val="0"/>
                      <w:divBdr>
                        <w:top w:val="none" w:sz="0" w:space="0" w:color="auto"/>
                        <w:left w:val="none" w:sz="0" w:space="0" w:color="auto"/>
                        <w:bottom w:val="none" w:sz="0" w:space="0" w:color="auto"/>
                        <w:right w:val="none" w:sz="0" w:space="0" w:color="auto"/>
                      </w:divBdr>
                      <w:divsChild>
                        <w:div w:id="19861760">
                          <w:marLeft w:val="0"/>
                          <w:marRight w:val="0"/>
                          <w:marTop w:val="0"/>
                          <w:marBottom w:val="0"/>
                          <w:divBdr>
                            <w:top w:val="none" w:sz="0" w:space="0" w:color="auto"/>
                            <w:left w:val="none" w:sz="0" w:space="0" w:color="auto"/>
                            <w:bottom w:val="none" w:sz="0" w:space="0" w:color="auto"/>
                            <w:right w:val="none" w:sz="0" w:space="0" w:color="auto"/>
                          </w:divBdr>
                          <w:divsChild>
                            <w:div w:id="1282566515">
                              <w:marLeft w:val="0"/>
                              <w:marRight w:val="0"/>
                              <w:marTop w:val="0"/>
                              <w:marBottom w:val="0"/>
                              <w:divBdr>
                                <w:top w:val="none" w:sz="0" w:space="0" w:color="auto"/>
                                <w:left w:val="none" w:sz="0" w:space="0" w:color="auto"/>
                                <w:bottom w:val="none" w:sz="0" w:space="0" w:color="auto"/>
                                <w:right w:val="none" w:sz="0" w:space="0" w:color="auto"/>
                              </w:divBdr>
                              <w:divsChild>
                                <w:div w:id="802775235">
                                  <w:marLeft w:val="0"/>
                                  <w:marRight w:val="0"/>
                                  <w:marTop w:val="0"/>
                                  <w:marBottom w:val="450"/>
                                  <w:divBdr>
                                    <w:top w:val="none" w:sz="0" w:space="0" w:color="auto"/>
                                    <w:left w:val="none" w:sz="0" w:space="0" w:color="auto"/>
                                    <w:bottom w:val="none" w:sz="0" w:space="0" w:color="auto"/>
                                    <w:right w:val="none" w:sz="0" w:space="0" w:color="auto"/>
                                  </w:divBdr>
                                  <w:divsChild>
                                    <w:div w:id="19400399">
                                      <w:marLeft w:val="0"/>
                                      <w:marRight w:val="0"/>
                                      <w:marTop w:val="0"/>
                                      <w:marBottom w:val="0"/>
                                      <w:divBdr>
                                        <w:top w:val="none" w:sz="0" w:space="0" w:color="auto"/>
                                        <w:left w:val="none" w:sz="0" w:space="0" w:color="auto"/>
                                        <w:bottom w:val="none" w:sz="0" w:space="0" w:color="auto"/>
                                        <w:right w:val="none" w:sz="0" w:space="0" w:color="auto"/>
                                      </w:divBdr>
                                      <w:divsChild>
                                        <w:div w:id="1657416050">
                                          <w:marLeft w:val="0"/>
                                          <w:marRight w:val="0"/>
                                          <w:marTop w:val="0"/>
                                          <w:marBottom w:val="150"/>
                                          <w:divBdr>
                                            <w:top w:val="none" w:sz="0" w:space="0" w:color="auto"/>
                                            <w:left w:val="none" w:sz="0" w:space="0" w:color="auto"/>
                                            <w:bottom w:val="none" w:sz="0" w:space="0" w:color="auto"/>
                                            <w:right w:val="none" w:sz="0" w:space="0" w:color="auto"/>
                                          </w:divBdr>
                                          <w:divsChild>
                                            <w:div w:id="604965541">
                                              <w:marLeft w:val="0"/>
                                              <w:marRight w:val="0"/>
                                              <w:marTop w:val="0"/>
                                              <w:marBottom w:val="0"/>
                                              <w:divBdr>
                                                <w:top w:val="none" w:sz="0" w:space="0" w:color="auto"/>
                                                <w:left w:val="none" w:sz="0" w:space="0" w:color="auto"/>
                                                <w:bottom w:val="none" w:sz="0" w:space="0" w:color="auto"/>
                                                <w:right w:val="none" w:sz="0" w:space="0" w:color="auto"/>
                                              </w:divBdr>
                                              <w:divsChild>
                                                <w:div w:id="178156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071479">
      <w:bodyDiv w:val="1"/>
      <w:marLeft w:val="0"/>
      <w:marRight w:val="0"/>
      <w:marTop w:val="0"/>
      <w:marBottom w:val="0"/>
      <w:divBdr>
        <w:top w:val="none" w:sz="0" w:space="0" w:color="auto"/>
        <w:left w:val="none" w:sz="0" w:space="0" w:color="auto"/>
        <w:bottom w:val="none" w:sz="0" w:space="0" w:color="auto"/>
        <w:right w:val="none" w:sz="0" w:space="0" w:color="auto"/>
      </w:divBdr>
    </w:div>
    <w:div w:id="201136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habitat3.org/the-new-urban-agenda/" TargetMode="External"/><Relationship Id="rId6" Type="http://schemas.openxmlformats.org/officeDocument/2006/relationships/hyperlink" Target="http://www.un.org/sustainabledevelopment/es/cities/" TargetMode="External"/><Relationship Id="rId7" Type="http://schemas.openxmlformats.org/officeDocument/2006/relationships/hyperlink" Target="http://www.unesco.org/culture/culture-for-sustainable-urban-development/global-Report_en.pdf" TargetMode="External"/><Relationship Id="rId8" Type="http://schemas.openxmlformats.org/officeDocument/2006/relationships/hyperlink" Target="http://www.unesco.org/culture/culture-for-sustainable-urban-development/executive-summary_es.pdf" TargetMode="External"/><Relationship Id="rId9" Type="http://schemas.openxmlformats.org/officeDocument/2006/relationships/hyperlink" Target="http://www.unesco.org/culture/culture-for-sustainable-urban-development/recommendations-es.pdf" TargetMode="External"/><Relationship Id="rId10" Type="http://schemas.openxmlformats.org/officeDocument/2006/relationships/hyperlink" Target="mailto:l.iglesias@unes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948</Words>
  <Characters>5219</Characters>
  <Application>Microsoft Macintosh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UNESCO</dc:creator>
  <cp:lastModifiedBy>Juan Francisco Jácome</cp:lastModifiedBy>
  <cp:revision>3</cp:revision>
  <cp:lastPrinted>2016-10-13T12:16:00Z</cp:lastPrinted>
  <dcterms:created xsi:type="dcterms:W3CDTF">2016-10-13T14:15:00Z</dcterms:created>
  <dcterms:modified xsi:type="dcterms:W3CDTF">2016-10-18T01:59:00Z</dcterms:modified>
</cp:coreProperties>
</file>