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655F07" w14:textId="77777777" w:rsidR="00976F52" w:rsidRDefault="00976F52" w:rsidP="00976F52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0B641A6E" wp14:editId="1A56A7F5">
            <wp:simplePos x="0" y="0"/>
            <wp:positionH relativeFrom="column">
              <wp:posOffset>-131191</wp:posOffset>
            </wp:positionH>
            <wp:positionV relativeFrom="paragraph">
              <wp:posOffset>-227457</wp:posOffset>
            </wp:positionV>
            <wp:extent cx="6782943" cy="2837892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au E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943" cy="2837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B73E0" w14:textId="77777777" w:rsidR="00976F52" w:rsidRPr="00976F52" w:rsidRDefault="00976F52" w:rsidP="00976F52">
      <w:pPr>
        <w:jc w:val="both"/>
      </w:pPr>
    </w:p>
    <w:p w14:paraId="7F99142A" w14:textId="77777777" w:rsidR="00976F52" w:rsidRPr="00976F52" w:rsidRDefault="00976F52" w:rsidP="00976F52">
      <w:pPr>
        <w:jc w:val="both"/>
      </w:pPr>
    </w:p>
    <w:p w14:paraId="2EA78D83" w14:textId="77777777" w:rsidR="00976F52" w:rsidRPr="00976F52" w:rsidRDefault="00976F52" w:rsidP="00976F52">
      <w:pPr>
        <w:jc w:val="both"/>
      </w:pPr>
    </w:p>
    <w:p w14:paraId="6CECB6F9" w14:textId="77777777" w:rsidR="00976F52" w:rsidRPr="00976F52" w:rsidRDefault="00976F52" w:rsidP="00976F52">
      <w:pPr>
        <w:jc w:val="both"/>
      </w:pPr>
    </w:p>
    <w:p w14:paraId="50346D3C" w14:textId="77777777" w:rsidR="00976F52" w:rsidRPr="00976F52" w:rsidRDefault="00976F52" w:rsidP="00976F52">
      <w:pPr>
        <w:jc w:val="both"/>
      </w:pPr>
    </w:p>
    <w:p w14:paraId="064F7D87" w14:textId="77777777" w:rsidR="00976F52" w:rsidRPr="00976F52" w:rsidRDefault="00976F52" w:rsidP="00976F52">
      <w:pPr>
        <w:jc w:val="both"/>
      </w:pPr>
    </w:p>
    <w:p w14:paraId="328F58A5" w14:textId="77777777" w:rsidR="00976F52" w:rsidRPr="00976F52" w:rsidRDefault="00976F52" w:rsidP="00976F52">
      <w:pPr>
        <w:jc w:val="both"/>
      </w:pPr>
    </w:p>
    <w:p w14:paraId="4048790C" w14:textId="77777777" w:rsidR="00976F52" w:rsidRPr="00976F52" w:rsidRDefault="00976F52" w:rsidP="00976F52">
      <w:pPr>
        <w:jc w:val="both"/>
      </w:pPr>
    </w:p>
    <w:p w14:paraId="3758A9A9" w14:textId="77777777" w:rsidR="00976F52" w:rsidRPr="00976F52" w:rsidRDefault="00976F52" w:rsidP="00976F52">
      <w:pPr>
        <w:jc w:val="both"/>
      </w:pPr>
    </w:p>
    <w:p w14:paraId="5F718C3D" w14:textId="77777777" w:rsidR="00976F52" w:rsidRPr="00976F52" w:rsidRDefault="00976F52" w:rsidP="00976F52">
      <w:pPr>
        <w:jc w:val="both"/>
      </w:pPr>
    </w:p>
    <w:p w14:paraId="221DE3D1" w14:textId="77777777" w:rsidR="00976F52" w:rsidRPr="00976F52" w:rsidRDefault="00976F52" w:rsidP="00976F52">
      <w:pPr>
        <w:jc w:val="both"/>
      </w:pPr>
    </w:p>
    <w:p w14:paraId="6FB992BA" w14:textId="77777777" w:rsidR="00976F52" w:rsidRPr="00976F52" w:rsidRDefault="00976F52" w:rsidP="00976F52">
      <w:pPr>
        <w:jc w:val="both"/>
      </w:pPr>
    </w:p>
    <w:p w14:paraId="3D3EE68D" w14:textId="77777777" w:rsidR="00976F52" w:rsidRPr="00976F52" w:rsidRDefault="00976F52" w:rsidP="00976F52">
      <w:pPr>
        <w:jc w:val="both"/>
      </w:pPr>
    </w:p>
    <w:p w14:paraId="311F882A" w14:textId="77777777" w:rsidR="00976F52" w:rsidRPr="00976F52" w:rsidRDefault="00976F52" w:rsidP="00976F52">
      <w:pPr>
        <w:pStyle w:val="Paragraphestandard"/>
        <w:suppressAutoHyphens/>
        <w:spacing w:line="276" w:lineRule="auto"/>
        <w:jc w:val="both"/>
        <w:rPr>
          <w:rFonts w:ascii="Calibri" w:hAnsi="Calibri" w:cs="Calibri"/>
          <w:sz w:val="32"/>
          <w:szCs w:val="32"/>
          <w:lang w:val="en-GB"/>
        </w:rPr>
      </w:pPr>
      <w:r w:rsidRPr="00976F52">
        <w:rPr>
          <w:rFonts w:ascii="Calibri" w:hAnsi="Calibri" w:cs="Calibri"/>
          <w:sz w:val="32"/>
          <w:szCs w:val="32"/>
          <w:lang w:val="en-GB"/>
        </w:rPr>
        <w:t>Stakeholders committed to sustainable building in Africa come together to present practical and replicable solutions for improved living conditions of the greater number.</w:t>
      </w:r>
    </w:p>
    <w:p w14:paraId="21B77E0A" w14:textId="77777777" w:rsidR="00976F52" w:rsidRDefault="00976F52" w:rsidP="00976F52">
      <w:pPr>
        <w:spacing w:line="276" w:lineRule="auto"/>
        <w:jc w:val="both"/>
        <w:rPr>
          <w:rFonts w:ascii="Calibri" w:hAnsi="Calibri" w:cs="Calibri"/>
          <w:sz w:val="32"/>
          <w:szCs w:val="32"/>
          <w:lang w:val="en-GB"/>
        </w:rPr>
      </w:pPr>
      <w:r w:rsidRPr="00976F52">
        <w:rPr>
          <w:rFonts w:ascii="Calibri" w:hAnsi="Calibri" w:cs="Calibri"/>
          <w:sz w:val="32"/>
          <w:szCs w:val="32"/>
          <w:lang w:val="en-GB"/>
        </w:rPr>
        <w:t>Showcasing examples of bioclimatic buildings around the continent, multi-stakeholder alliances and a special partnership between a Ministry and an NGO in Ghana, this networking event seeks to create connections between all relevant actors to generate systemic change all along the building and housing value chains.</w:t>
      </w:r>
    </w:p>
    <w:p w14:paraId="176B03C0" w14:textId="77777777" w:rsidR="00976F52" w:rsidRPr="00976F52" w:rsidRDefault="00976F52" w:rsidP="00976F52">
      <w:pPr>
        <w:pStyle w:val="Paragraphestandard"/>
        <w:ind w:left="2832"/>
        <w:rPr>
          <w:rFonts w:ascii="CenturyGothic-Bold" w:hAnsi="CenturyGothic-Bold" w:cs="CenturyGothic-Bold"/>
          <w:b/>
          <w:bCs/>
          <w:color w:val="E55054"/>
          <w:spacing w:val="-8"/>
          <w:sz w:val="32"/>
          <w:szCs w:val="32"/>
        </w:rPr>
      </w:pPr>
      <w:r w:rsidRPr="00976F52">
        <w:rPr>
          <w:rFonts w:ascii="CenturyGothic-Bold" w:hAnsi="CenturyGothic-Bold" w:cs="CenturyGothic-Bold"/>
          <w:b/>
          <w:bCs/>
          <w:color w:val="E55054"/>
          <w:spacing w:val="-8"/>
          <w:sz w:val="32"/>
          <w:szCs w:val="32"/>
        </w:rPr>
        <w:t>Thursday Oct. 20</w:t>
      </w:r>
      <w:r w:rsidRPr="00976F52">
        <w:rPr>
          <w:rFonts w:ascii="CenturyGothic-Bold" w:hAnsi="CenturyGothic-Bold" w:cs="CenturyGothic-Bold"/>
          <w:b/>
          <w:bCs/>
          <w:color w:val="E55054"/>
          <w:spacing w:val="-8"/>
          <w:sz w:val="32"/>
          <w:szCs w:val="32"/>
          <w:vertAlign w:val="superscript"/>
        </w:rPr>
        <w:t>th</w:t>
      </w:r>
      <w:r w:rsidRPr="00976F52">
        <w:rPr>
          <w:rFonts w:ascii="CenturyGothic-Bold" w:hAnsi="CenturyGothic-Bold" w:cs="CenturyGothic-Bold"/>
          <w:b/>
          <w:bCs/>
          <w:color w:val="E55054"/>
          <w:spacing w:val="-8"/>
          <w:sz w:val="32"/>
          <w:szCs w:val="32"/>
        </w:rPr>
        <w:t>, 2016</w:t>
      </w:r>
      <w:r w:rsidRPr="00976F52">
        <w:rPr>
          <w:rFonts w:ascii="CenturyGothic-Bold" w:hAnsi="CenturyGothic-Bold" w:cs="CenturyGothic-Bold"/>
          <w:b/>
          <w:bCs/>
          <w:color w:val="E55054"/>
          <w:spacing w:val="-8"/>
          <w:sz w:val="32"/>
          <w:szCs w:val="32"/>
        </w:rPr>
        <w:t xml:space="preserve"> - </w:t>
      </w:r>
      <w:proofErr w:type="gramStart"/>
      <w:r w:rsidRPr="00976F52">
        <w:rPr>
          <w:rFonts w:ascii="CenturyGothic-Bold" w:hAnsi="CenturyGothic-Bold" w:cs="CenturyGothic-Bold"/>
          <w:b/>
          <w:bCs/>
          <w:sz w:val="32"/>
          <w:szCs w:val="32"/>
        </w:rPr>
        <w:t>2:</w:t>
      </w:r>
      <w:proofErr w:type="gramEnd"/>
      <w:r w:rsidRPr="00976F52">
        <w:rPr>
          <w:rFonts w:ascii="CenturyGothic-Bold" w:hAnsi="CenturyGothic-Bold" w:cs="CenturyGothic-Bold"/>
          <w:b/>
          <w:bCs/>
          <w:sz w:val="32"/>
          <w:szCs w:val="32"/>
        </w:rPr>
        <w:t>00-4:00pm / Room R10</w:t>
      </w:r>
    </w:p>
    <w:p w14:paraId="7F7BA67A" w14:textId="77777777" w:rsidR="00976F52" w:rsidRPr="00976F52" w:rsidRDefault="00976F52" w:rsidP="00976F52">
      <w:pPr>
        <w:spacing w:line="276" w:lineRule="auto"/>
        <w:ind w:left="2832"/>
        <w:jc w:val="both"/>
        <w:rPr>
          <w:rFonts w:ascii="Calibri" w:hAnsi="Calibri" w:cs="Calibri"/>
          <w:sz w:val="32"/>
          <w:szCs w:val="32"/>
          <w:lang w:val="en-GB"/>
        </w:rPr>
      </w:pPr>
      <w:r>
        <w:rPr>
          <w:rFonts w:ascii="Calibri-Bold" w:hAnsi="Calibri-Bold" w:cs="Calibri-Bold"/>
          <w:b/>
          <w:bCs/>
          <w:noProof/>
          <w:spacing w:val="-4"/>
          <w:sz w:val="32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442CD917" wp14:editId="0791101D">
            <wp:simplePos x="0" y="0"/>
            <wp:positionH relativeFrom="margin">
              <wp:posOffset>-291465</wp:posOffset>
            </wp:positionH>
            <wp:positionV relativeFrom="margin">
              <wp:posOffset>5485765</wp:posOffset>
            </wp:positionV>
            <wp:extent cx="2308225" cy="379476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6F52">
        <w:rPr>
          <w:rFonts w:ascii="Calibri-Bold" w:hAnsi="Calibri-Bold" w:cs="Calibri-Bold"/>
          <w:b/>
          <w:bCs/>
          <w:sz w:val="32"/>
          <w:szCs w:val="32"/>
        </w:rPr>
        <w:t xml:space="preserve">Casa de la Cultura </w:t>
      </w:r>
      <w:proofErr w:type="spellStart"/>
      <w:r w:rsidRPr="00976F52">
        <w:rPr>
          <w:rFonts w:ascii="Calibri-Bold" w:hAnsi="Calibri-Bold" w:cs="Calibri-Bold"/>
          <w:b/>
          <w:bCs/>
          <w:sz w:val="32"/>
          <w:szCs w:val="32"/>
        </w:rPr>
        <w:t>Ecuatoriana</w:t>
      </w:r>
      <w:proofErr w:type="spellEnd"/>
    </w:p>
    <w:p w14:paraId="45AE8C55" w14:textId="77777777" w:rsidR="00976F52" w:rsidRDefault="00976F52" w:rsidP="00976F52">
      <w:pPr>
        <w:spacing w:line="276" w:lineRule="auto"/>
        <w:jc w:val="both"/>
        <w:rPr>
          <w:rFonts w:ascii="Calibri" w:hAnsi="Calibri" w:cs="Calibri"/>
          <w:sz w:val="32"/>
          <w:szCs w:val="32"/>
          <w:lang w:val="en-GB"/>
        </w:rPr>
      </w:pPr>
    </w:p>
    <w:p w14:paraId="544A7604" w14:textId="77777777" w:rsidR="00976F52" w:rsidRPr="00976F52" w:rsidRDefault="00976F52" w:rsidP="00976F52">
      <w:pPr>
        <w:spacing w:line="276" w:lineRule="auto"/>
        <w:jc w:val="both"/>
        <w:rPr>
          <w:rFonts w:ascii="Calibri" w:hAnsi="Calibri" w:cs="Calibri"/>
          <w:b/>
          <w:sz w:val="44"/>
          <w:szCs w:val="32"/>
          <w:lang w:val="en-GB"/>
        </w:rPr>
      </w:pPr>
      <w:r w:rsidRPr="00976F52">
        <w:rPr>
          <w:rFonts w:ascii="Calibri" w:hAnsi="Calibri" w:cs="Calibri"/>
          <w:b/>
          <w:sz w:val="44"/>
          <w:szCs w:val="32"/>
          <w:lang w:val="en-GB"/>
        </w:rPr>
        <w:t>Speakers</w:t>
      </w:r>
    </w:p>
    <w:p w14:paraId="479E48D3" w14:textId="77777777" w:rsid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Cécilia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Rinaudo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, the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Nubian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Vault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Association</w:t>
      </w:r>
    </w:p>
    <w:p w14:paraId="1E5CAA89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Yves-Laurent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Sapoval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, Global Alliance for Building </w:t>
      </w:r>
    </w:p>
    <w:p w14:paraId="6407021D" w14:textId="77777777" w:rsidR="00976F52" w:rsidRPr="00976F52" w:rsidRDefault="00976F52" w:rsidP="00976F52">
      <w:pPr>
        <w:pStyle w:val="Paragraphestandard"/>
        <w:suppressAutoHyphens/>
        <w:jc w:val="both"/>
        <w:rPr>
          <w:rFonts w:ascii="Calibri" w:hAnsi="Calibri" w:cs="Calibri"/>
          <w:spacing w:val="-4"/>
          <w:sz w:val="32"/>
          <w:szCs w:val="20"/>
        </w:rPr>
      </w:pPr>
      <w:proofErr w:type="gramStart"/>
      <w:r w:rsidRPr="00976F52">
        <w:rPr>
          <w:rFonts w:ascii="Calibri" w:hAnsi="Calibri" w:cs="Calibri"/>
          <w:spacing w:val="-4"/>
          <w:sz w:val="32"/>
          <w:szCs w:val="20"/>
        </w:rPr>
        <w:t>and</w:t>
      </w:r>
      <w:proofErr w:type="gramEnd"/>
      <w:r w:rsidRPr="00976F52">
        <w:rPr>
          <w:rFonts w:ascii="Calibri" w:hAnsi="Calibri" w:cs="Calibri"/>
          <w:spacing w:val="-4"/>
          <w:sz w:val="32"/>
          <w:szCs w:val="20"/>
        </w:rPr>
        <w:t xml:space="preserve"> Construction</w:t>
      </w:r>
    </w:p>
    <w:p w14:paraId="7BE90326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Sylvanus</w:t>
      </w:r>
      <w:proofErr w:type="spellEnd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Adzornu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, Ministry of Local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Government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</w:t>
      </w:r>
      <w:bookmarkStart w:id="0" w:name="_GoBack"/>
      <w:bookmarkEnd w:id="0"/>
    </w:p>
    <w:p w14:paraId="352AC93C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proofErr w:type="gramStart"/>
      <w:r w:rsidRPr="00976F52">
        <w:rPr>
          <w:rFonts w:ascii="Calibri" w:hAnsi="Calibri" w:cs="Calibri"/>
          <w:spacing w:val="-4"/>
          <w:sz w:val="32"/>
          <w:szCs w:val="20"/>
        </w:rPr>
        <w:t>and</w:t>
      </w:r>
      <w:proofErr w:type="gramEnd"/>
      <w:r w:rsidRPr="00976F52">
        <w:rPr>
          <w:rFonts w:ascii="Calibri" w:hAnsi="Calibri" w:cs="Calibri"/>
          <w:spacing w:val="-4"/>
          <w:sz w:val="32"/>
          <w:szCs w:val="20"/>
        </w:rPr>
        <w:t xml:space="preserve"> Rural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Development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>, Ghana</w:t>
      </w:r>
    </w:p>
    <w:p w14:paraId="4576C329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Bernard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Hoarau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>, Réseau Habitat et Francophonie</w:t>
      </w:r>
    </w:p>
    <w:p w14:paraId="7829D6DB" w14:textId="77777777" w:rsid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Amandine Crambes</w:t>
      </w:r>
      <w:r w:rsidRPr="00976F52">
        <w:rPr>
          <w:rFonts w:ascii="Calibri" w:hAnsi="Calibri" w:cs="Calibri"/>
          <w:spacing w:val="-4"/>
          <w:sz w:val="32"/>
          <w:szCs w:val="20"/>
        </w:rPr>
        <w:t xml:space="preserve">, French Agency for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Environment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</w:t>
      </w:r>
    </w:p>
    <w:p w14:paraId="78247D07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proofErr w:type="gramStart"/>
      <w:r w:rsidRPr="00976F52">
        <w:rPr>
          <w:rFonts w:ascii="Calibri" w:hAnsi="Calibri" w:cs="Calibri"/>
          <w:spacing w:val="-4"/>
          <w:sz w:val="32"/>
          <w:szCs w:val="20"/>
        </w:rPr>
        <w:t>and</w:t>
      </w:r>
      <w:proofErr w:type="gramEnd"/>
      <w:r w:rsidRPr="00976F52">
        <w:rPr>
          <w:rFonts w:ascii="Calibri" w:hAnsi="Calibri" w:cs="Calibri"/>
          <w:spacing w:val="-4"/>
          <w:sz w:val="32"/>
          <w:szCs w:val="20"/>
        </w:rPr>
        <w:t xml:space="preserve">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Energy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Management</w:t>
      </w:r>
    </w:p>
    <w:p w14:paraId="2ADD5DEB" w14:textId="77777777" w:rsidR="00976F52" w:rsidRPr="00976F52" w:rsidRDefault="00976F52" w:rsidP="00976F52">
      <w:pPr>
        <w:pStyle w:val="Paragraphestandard"/>
        <w:suppressAutoHyphens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Sarah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Esinam</w:t>
      </w:r>
      <w:proofErr w:type="spellEnd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 xml:space="preserve"> </w:t>
      </w:r>
      <w:proofErr w:type="spellStart"/>
      <w:r w:rsidRPr="00976F52">
        <w:rPr>
          <w:rFonts w:ascii="Calibri-Bold" w:hAnsi="Calibri-Bold" w:cs="Calibri-Bold"/>
          <w:b/>
          <w:bCs/>
          <w:spacing w:val="-4"/>
          <w:sz w:val="32"/>
          <w:szCs w:val="20"/>
        </w:rPr>
        <w:t>Ziddah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,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Affordable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</w:t>
      </w:r>
      <w:proofErr w:type="spellStart"/>
      <w:r w:rsidRPr="00976F52">
        <w:rPr>
          <w:rFonts w:ascii="Calibri" w:hAnsi="Calibri" w:cs="Calibri"/>
          <w:spacing w:val="-4"/>
          <w:sz w:val="32"/>
          <w:szCs w:val="20"/>
        </w:rPr>
        <w:t>Housing</w:t>
      </w:r>
      <w:proofErr w:type="spellEnd"/>
      <w:r w:rsidRPr="00976F52">
        <w:rPr>
          <w:rFonts w:ascii="Calibri" w:hAnsi="Calibri" w:cs="Calibri"/>
          <w:spacing w:val="-4"/>
          <w:sz w:val="32"/>
          <w:szCs w:val="20"/>
        </w:rPr>
        <w:t xml:space="preserve"> Network </w:t>
      </w:r>
    </w:p>
    <w:p w14:paraId="0968DB43" w14:textId="77777777" w:rsidR="00976F52" w:rsidRPr="00976F52" w:rsidRDefault="00976F52" w:rsidP="00976F52">
      <w:pPr>
        <w:spacing w:line="276" w:lineRule="auto"/>
        <w:ind w:left="4962" w:hanging="4962"/>
        <w:jc w:val="both"/>
        <w:rPr>
          <w:rFonts w:ascii="Calibri" w:hAnsi="Calibri" w:cs="Calibri"/>
          <w:spacing w:val="-4"/>
          <w:sz w:val="32"/>
          <w:szCs w:val="20"/>
        </w:rPr>
      </w:pPr>
      <w:r w:rsidRPr="00976F52">
        <w:rPr>
          <w:rFonts w:ascii="Calibri" w:hAnsi="Calibri" w:cs="Calibri"/>
          <w:spacing w:val="-4"/>
          <w:sz w:val="32"/>
          <w:szCs w:val="20"/>
        </w:rPr>
        <w:t>Ghana</w:t>
      </w:r>
    </w:p>
    <w:sectPr w:rsidR="00976F52" w:rsidRPr="00976F52" w:rsidSect="00976F5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enturyGothic-Bold">
    <w:charset w:val="00"/>
    <w:family w:val="auto"/>
    <w:pitch w:val="variable"/>
    <w:sig w:usb0="00000287" w:usb1="00000000" w:usb2="00000000" w:usb3="00000000" w:csb0="0000009F" w:csb1="00000000"/>
  </w:font>
  <w:font w:name="Calibri-Bold"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52"/>
    <w:rsid w:val="00976F52"/>
    <w:rsid w:val="00A62593"/>
    <w:rsid w:val="00A656AF"/>
    <w:rsid w:val="00DF2398"/>
    <w:rsid w:val="00EF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38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76F5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Pardeliste">
    <w:name w:val="List Paragraph"/>
    <w:basedOn w:val="Normal"/>
    <w:uiPriority w:val="34"/>
    <w:qFormat/>
    <w:rsid w:val="00976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147</Words>
  <Characters>812</Characters>
  <Application>Microsoft Macintosh Word</Application>
  <DocSecurity>0</DocSecurity>
  <Lines>6</Lines>
  <Paragraphs>1</Paragraphs>
  <ScaleCrop>false</ScaleCrop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2016-10-17T11:53:00Z</dcterms:created>
  <dcterms:modified xsi:type="dcterms:W3CDTF">2016-10-17T12:00:00Z</dcterms:modified>
</cp:coreProperties>
</file>