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D8" w:rsidRDefault="00196CD8" w:rsidP="00BF48FA">
      <w:pPr>
        <w:spacing w:before="240"/>
        <w:jc w:val="both"/>
      </w:pPr>
      <w:r>
        <w:t>After some thoughts….</w:t>
      </w:r>
    </w:p>
    <w:p w:rsidR="00196CD8" w:rsidRDefault="00196CD8" w:rsidP="00BF48FA">
      <w:pPr>
        <w:spacing w:before="240"/>
        <w:jc w:val="both"/>
      </w:pPr>
      <w:r>
        <w:t>I would say “people”.</w:t>
      </w:r>
    </w:p>
    <w:p w:rsidR="00BF48FA" w:rsidRDefault="00196CD8" w:rsidP="00BF48FA">
      <w:pPr>
        <w:spacing w:before="240"/>
        <w:jc w:val="both"/>
      </w:pPr>
      <w:r>
        <w:t xml:space="preserve">I </w:t>
      </w:r>
      <w:r w:rsidR="006F534C">
        <w:t xml:space="preserve">apologized for not having a </w:t>
      </w:r>
      <w:r w:rsidR="000F0424">
        <w:t xml:space="preserve">traditional </w:t>
      </w:r>
      <w:r w:rsidR="004554BB">
        <w:t>answer</w:t>
      </w:r>
      <w:r>
        <w:t xml:space="preserve"> to the question, and I will try to give some rational</w:t>
      </w:r>
      <w:bookmarkStart w:id="0" w:name="_GoBack"/>
      <w:bookmarkEnd w:id="0"/>
      <w:r>
        <w:t xml:space="preserve">… </w:t>
      </w:r>
    </w:p>
    <w:p w:rsidR="004554BB" w:rsidRDefault="00196CD8" w:rsidP="00BF48FA">
      <w:pPr>
        <w:spacing w:before="240"/>
        <w:jc w:val="both"/>
      </w:pPr>
      <w:r>
        <w:t>F</w:t>
      </w:r>
      <w:r w:rsidR="006F534C">
        <w:t>rom the technical perspective, “o</w:t>
      </w:r>
      <w:r w:rsidR="004554BB">
        <w:t>ne solution does not fit all</w:t>
      </w:r>
      <w:r w:rsidR="006F534C">
        <w:t>”</w:t>
      </w:r>
      <w:r w:rsidR="004554BB">
        <w:t xml:space="preserve"> and the boundary conditions of the local </w:t>
      </w:r>
      <w:r w:rsidR="000F0424">
        <w:t>context deeply</w:t>
      </w:r>
      <w:r w:rsidR="004554BB">
        <w:t xml:space="preserve"> change the final solution. So WHICH is the best REs Technology strongly depends on WHERE we are and widen across many conditions, including availability of specific resources</w:t>
      </w:r>
      <w:r w:rsidR="000F0424">
        <w:t>, affordability of technologies,</w:t>
      </w:r>
      <w:r w:rsidR="004554BB">
        <w:t xml:space="preserve"> local economy, enabling policies, cultural attitude and behavioral patterns.</w:t>
      </w:r>
      <w:r w:rsidR="006F534C">
        <w:t xml:space="preserve"> </w:t>
      </w:r>
    </w:p>
    <w:p w:rsidR="006F534C" w:rsidRDefault="006F534C" w:rsidP="00BF48FA">
      <w:pPr>
        <w:spacing w:before="240"/>
        <w:jc w:val="both"/>
      </w:pPr>
      <w:r>
        <w:t>In urban areas, the penetration of renewable energies which is suppose</w:t>
      </w:r>
      <w:r w:rsidR="00BF48FA">
        <w:t>d</w:t>
      </w:r>
      <w:r>
        <w:t xml:space="preserve"> to make energy more reliable, efficient, affordable, clean and safe must also </w:t>
      </w:r>
      <w:r w:rsidR="000F0424" w:rsidRPr="00976158">
        <w:t>respond to the needs</w:t>
      </w:r>
      <w:r w:rsidR="00B96E9B">
        <w:t xml:space="preserve"> and </w:t>
      </w:r>
      <w:r w:rsidR="000F0424" w:rsidRPr="00976158">
        <w:t xml:space="preserve">capacities of people and have to be absorbed within the </w:t>
      </w:r>
      <w:r w:rsidR="00BF48FA">
        <w:t xml:space="preserve">local culture, </w:t>
      </w:r>
      <w:r w:rsidR="000F0424" w:rsidRPr="00976158">
        <w:t>adapted</w:t>
      </w:r>
      <w:r w:rsidR="00BF48FA">
        <w:t xml:space="preserve"> or</w:t>
      </w:r>
      <w:r w:rsidR="000F0424" w:rsidRPr="00976158">
        <w:t xml:space="preserve"> </w:t>
      </w:r>
      <w:r>
        <w:t>even</w:t>
      </w:r>
      <w:r w:rsidR="000F0424" w:rsidRPr="00976158">
        <w:t xml:space="preserve"> improved </w:t>
      </w:r>
      <w:r>
        <w:t xml:space="preserve">in the long run by the people themselves. </w:t>
      </w:r>
      <w:r w:rsidR="000F0424" w:rsidRPr="00976158">
        <w:t>For this reason, people should be at the center of any strategy</w:t>
      </w:r>
      <w:r w:rsidR="00B96E9B">
        <w:t>. T</w:t>
      </w:r>
      <w:r>
        <w:t xml:space="preserve">he </w:t>
      </w:r>
      <w:r w:rsidRPr="00EA56C2">
        <w:t xml:space="preserve">centrality of </w:t>
      </w:r>
      <w:r>
        <w:t>h</w:t>
      </w:r>
      <w:r w:rsidRPr="00EA56C2">
        <w:t>uman capital is fully highlighted into the Agenda 2030 since breakthrough innovation and shared knowledge, as well as new competences, capacities and skills are deeply needed to cope with</w:t>
      </w:r>
      <w:r>
        <w:t xml:space="preserve"> the today’s energy challenge at global level, including urban </w:t>
      </w:r>
      <w:r w:rsidR="00BF48FA">
        <w:t xml:space="preserve">areas, informal settlement </w:t>
      </w:r>
      <w:r>
        <w:t>and rural areas</w:t>
      </w:r>
      <w:r w:rsidR="00B96E9B">
        <w:t>.</w:t>
      </w:r>
    </w:p>
    <w:p w:rsidR="00BF48FA" w:rsidRDefault="000F0424" w:rsidP="00BF48FA">
      <w:pPr>
        <w:spacing w:before="240"/>
        <w:jc w:val="both"/>
      </w:pPr>
      <w:r w:rsidRPr="00EA0175">
        <w:rPr>
          <w:rFonts w:eastAsiaTheme="minorHAnsi"/>
        </w:rPr>
        <w:t>Nevertheless, over the last decade, the debate have tended to lean mostly on technology, fin</w:t>
      </w:r>
      <w:r>
        <w:rPr>
          <w:rFonts w:eastAsiaTheme="minorHAnsi"/>
        </w:rPr>
        <w:t xml:space="preserve">ance, and policy as key drivers to promote renewables energies penetration in </w:t>
      </w:r>
      <w:r w:rsidR="00BF48FA">
        <w:rPr>
          <w:rFonts w:eastAsiaTheme="minorHAnsi"/>
        </w:rPr>
        <w:t xml:space="preserve">the different scaled of sustainable energy </w:t>
      </w:r>
      <w:r>
        <w:rPr>
          <w:rFonts w:eastAsiaTheme="minorHAnsi"/>
        </w:rPr>
        <w:t>development</w:t>
      </w:r>
      <w:r w:rsidR="00BF48FA">
        <w:rPr>
          <w:rFonts w:eastAsiaTheme="minorHAnsi"/>
        </w:rPr>
        <w:t>. A deep</w:t>
      </w:r>
      <w:r w:rsidR="006F534C" w:rsidRPr="00EA56C2">
        <w:t xml:space="preserve"> step change is required and a more and more people-oriented and people-driven approach needs to be designed</w:t>
      </w:r>
      <w:r w:rsidR="00BF48FA">
        <w:t xml:space="preserve"> for long term sustainability of energy solutions</w:t>
      </w:r>
      <w:r w:rsidR="006F534C" w:rsidRPr="00EA56C2">
        <w:t xml:space="preserve">. </w:t>
      </w:r>
    </w:p>
    <w:p w:rsidR="00991AA2" w:rsidRDefault="006F534C" w:rsidP="00991AA2">
      <w:pPr>
        <w:spacing w:before="240"/>
        <w:jc w:val="both"/>
      </w:pPr>
      <w:r w:rsidRPr="00EA56C2">
        <w:t xml:space="preserve">Capacity building needs to go beyond the simple matter of adding a training component in any action and needs to be design </w:t>
      </w:r>
      <w:r w:rsidR="00B96E9B">
        <w:t xml:space="preserve">fully </w:t>
      </w:r>
      <w:r w:rsidRPr="00EA56C2">
        <w:t xml:space="preserve">to deploy the power of human capital </w:t>
      </w:r>
      <w:r w:rsidR="00BF48FA">
        <w:t>as the true engine of the needed transformative path able to</w:t>
      </w:r>
      <w:r w:rsidR="00BF48FA" w:rsidRPr="00EA56C2">
        <w:t xml:space="preserve"> </w:t>
      </w:r>
      <w:r w:rsidR="00BF48FA">
        <w:t>valorize local ownership, promoting economic development and guarantying</w:t>
      </w:r>
      <w:r w:rsidR="00991AA2">
        <w:t xml:space="preserve"> long-</w:t>
      </w:r>
      <w:r w:rsidR="00BF48FA">
        <w:t>term impact.</w:t>
      </w:r>
    </w:p>
    <w:p w:rsidR="00071EA4" w:rsidRDefault="00991AA2" w:rsidP="00991AA2">
      <w:pPr>
        <w:spacing w:before="240"/>
        <w:jc w:val="both"/>
      </w:pPr>
      <w:r>
        <w:t xml:space="preserve">HOW </w:t>
      </w:r>
      <w:r w:rsidRPr="00991AA2">
        <w:t xml:space="preserve">a </w:t>
      </w:r>
      <w:r>
        <w:t xml:space="preserve">capacity building program for the </w:t>
      </w:r>
      <w:r w:rsidRPr="00991AA2">
        <w:t>comprehensive dom</w:t>
      </w:r>
      <w:r>
        <w:t>ain of competences required in the energ</w:t>
      </w:r>
      <w:r w:rsidR="00B96E9B">
        <w:t>y sector at the urban scale</w:t>
      </w:r>
      <w:r>
        <w:t>, should be</w:t>
      </w:r>
      <w:r w:rsidR="00B96E9B">
        <w:t xml:space="preserve"> organized into a </w:t>
      </w:r>
      <w:r w:rsidRPr="00991AA2">
        <w:t>multi-le</w:t>
      </w:r>
      <w:r>
        <w:t>vel</w:t>
      </w:r>
      <w:r w:rsidRPr="00991AA2">
        <w:t xml:space="preserve"> mix of strategi</w:t>
      </w:r>
      <w:r>
        <w:t>es specifically tailored for</w:t>
      </w:r>
      <w:r w:rsidRPr="00991AA2">
        <w:t xml:space="preserve"> different targets and </w:t>
      </w:r>
      <w:r>
        <w:t xml:space="preserve">diverse </w:t>
      </w:r>
      <w:r w:rsidRPr="00991AA2">
        <w:t>skills</w:t>
      </w:r>
      <w:r w:rsidR="00B96E9B">
        <w:t xml:space="preserve">, is not a matter that can be here briefly discussed since </w:t>
      </w:r>
      <w:r w:rsidR="00071EA4">
        <w:t>it require some further reasoning.</w:t>
      </w:r>
    </w:p>
    <w:p w:rsidR="00F5134D" w:rsidRDefault="00071EA4" w:rsidP="00071EA4">
      <w:pPr>
        <w:spacing w:before="240"/>
        <w:jc w:val="both"/>
      </w:pPr>
      <w:r>
        <w:t>At any rate, i</w:t>
      </w:r>
      <w:r w:rsidR="00B96E9B" w:rsidRPr="00B96E9B">
        <w:t xml:space="preserve">nvesting and promoting </w:t>
      </w:r>
      <w:r w:rsidR="004554BB" w:rsidRPr="00B96E9B">
        <w:t xml:space="preserve">Joint University </w:t>
      </w:r>
      <w:r w:rsidR="00B96E9B" w:rsidRPr="00B96E9B">
        <w:t>P</w:t>
      </w:r>
      <w:r w:rsidR="004554BB" w:rsidRPr="00B96E9B">
        <w:t xml:space="preserve">rogram to build </w:t>
      </w:r>
      <w:r w:rsidR="00B96E9B" w:rsidRPr="00B96E9B">
        <w:t xml:space="preserve">a multidisciplinary capacity for </w:t>
      </w:r>
      <w:r w:rsidR="004554BB" w:rsidRPr="00B96E9B">
        <w:t>engineers</w:t>
      </w:r>
      <w:r w:rsidR="00B96E9B" w:rsidRPr="00B96E9B">
        <w:t xml:space="preserve"> and technicians</w:t>
      </w:r>
      <w:r w:rsidR="004554BB" w:rsidRPr="00B96E9B">
        <w:t xml:space="preserve"> in developing countries </w:t>
      </w:r>
      <w:r>
        <w:t xml:space="preserve">may be a good starting point </w:t>
      </w:r>
      <w:r w:rsidR="004554BB" w:rsidRPr="00B96E9B">
        <w:t>to create technologies that are locally adapted</w:t>
      </w:r>
      <w:r w:rsidR="00B96E9B" w:rsidRPr="00B96E9B">
        <w:t xml:space="preserve"> while contributing to</w:t>
      </w:r>
      <w:r>
        <w:t xml:space="preserve"> empower the l</w:t>
      </w:r>
      <w:r w:rsidR="00B96E9B" w:rsidRPr="00B96E9B">
        <w:t xml:space="preserve">ocal Higher Education </w:t>
      </w:r>
      <w:r>
        <w:t>I</w:t>
      </w:r>
      <w:r w:rsidR="00B96E9B" w:rsidRPr="00B96E9B">
        <w:t>nstitution</w:t>
      </w:r>
      <w:r>
        <w:t xml:space="preserve">. If the HEIs do not act in isolation, the investment returns to the society since </w:t>
      </w:r>
      <w:r w:rsidRPr="00071EA4">
        <w:t xml:space="preserve">a flux of knowledge and expertise from the HEIs to the local community </w:t>
      </w:r>
      <w:r w:rsidR="00F5134D">
        <w:t xml:space="preserve">is </w:t>
      </w:r>
      <w:r>
        <w:t>activated. HEIs may coopera</w:t>
      </w:r>
      <w:r w:rsidR="00F31858">
        <w:t xml:space="preserve">te with local civil society in Technical Vocational </w:t>
      </w:r>
      <w:r>
        <w:t xml:space="preserve">programs or with local authorities </w:t>
      </w:r>
      <w:r w:rsidR="00F5134D">
        <w:t xml:space="preserve">or municipalities </w:t>
      </w:r>
      <w:r>
        <w:t xml:space="preserve">to promote </w:t>
      </w:r>
      <w:r w:rsidR="00F5134D">
        <w:t>institutional</w:t>
      </w:r>
      <w:r>
        <w:t xml:space="preserve"> building for decision makers or energy planners</w:t>
      </w:r>
    </w:p>
    <w:p w:rsidR="00F5134D" w:rsidRDefault="00F5134D" w:rsidP="00991AA2">
      <w:pPr>
        <w:spacing w:before="240"/>
        <w:jc w:val="both"/>
      </w:pPr>
      <w:r>
        <w:t>Investing in human capital for promoting sustainable energy strategies in urban area is always a good deal, no matter of the boundary conditions.</w:t>
      </w:r>
    </w:p>
    <w:sectPr w:rsidR="00F513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F4" w:rsidRDefault="00A007F4" w:rsidP="004554BB">
      <w:r>
        <w:separator/>
      </w:r>
    </w:p>
  </w:endnote>
  <w:endnote w:type="continuationSeparator" w:id="0">
    <w:p w:rsidR="00A007F4" w:rsidRDefault="00A007F4" w:rsidP="0045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F4" w:rsidRDefault="00A007F4" w:rsidP="004554BB">
      <w:r>
        <w:separator/>
      </w:r>
    </w:p>
  </w:footnote>
  <w:footnote w:type="continuationSeparator" w:id="0">
    <w:p w:rsidR="00A007F4" w:rsidRDefault="00A007F4" w:rsidP="0045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21CE"/>
    <w:multiLevelType w:val="hybridMultilevel"/>
    <w:tmpl w:val="FA729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BB"/>
    <w:rsid w:val="00071EA4"/>
    <w:rsid w:val="000F0424"/>
    <w:rsid w:val="00196CD8"/>
    <w:rsid w:val="004554BB"/>
    <w:rsid w:val="006049F6"/>
    <w:rsid w:val="006F534C"/>
    <w:rsid w:val="00887A16"/>
    <w:rsid w:val="00991AA2"/>
    <w:rsid w:val="00A007F4"/>
    <w:rsid w:val="00A74BF3"/>
    <w:rsid w:val="00B96E9B"/>
    <w:rsid w:val="00BF48FA"/>
    <w:rsid w:val="00DB206D"/>
    <w:rsid w:val="00F021BF"/>
    <w:rsid w:val="00F31858"/>
    <w:rsid w:val="00F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7532-5363-406A-988B-AA892DBF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54BB"/>
    <w:pPr>
      <w:keepNext/>
      <w:keepLines/>
      <w:spacing w:before="96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54B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n-US"/>
    </w:rPr>
  </w:style>
  <w:style w:type="character" w:styleId="Rimandonotadichiusura">
    <w:name w:val="endnote reference"/>
    <w:basedOn w:val="Carpredefinitoparagrafo"/>
    <w:uiPriority w:val="99"/>
    <w:rsid w:val="004554BB"/>
    <w:rPr>
      <w:vertAlign w:val="superscript"/>
    </w:rPr>
  </w:style>
  <w:style w:type="paragraph" w:styleId="Testonotadichiusura">
    <w:name w:val="endnote text"/>
    <w:aliases w:val="Char"/>
    <w:basedOn w:val="Normale"/>
    <w:link w:val="TestonotadichiusuraCarattere"/>
    <w:uiPriority w:val="99"/>
    <w:unhideWhenUsed/>
    <w:rsid w:val="004554BB"/>
    <w:rPr>
      <w:sz w:val="20"/>
      <w:szCs w:val="20"/>
    </w:rPr>
  </w:style>
  <w:style w:type="character" w:customStyle="1" w:styleId="TestonotadichiusuraCarattere">
    <w:name w:val="Testo nota di chiusura Carattere"/>
    <w:aliases w:val="Char Carattere"/>
    <w:basedOn w:val="Carpredefinitoparagrafo"/>
    <w:link w:val="Testonotadichiusura"/>
    <w:uiPriority w:val="99"/>
    <w:rsid w:val="004554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071EA4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Colombo</dc:creator>
  <cp:keywords/>
  <dc:description/>
  <cp:lastModifiedBy>Emanuela Colombo</cp:lastModifiedBy>
  <cp:revision>2</cp:revision>
  <dcterms:created xsi:type="dcterms:W3CDTF">2016-01-18T14:21:00Z</dcterms:created>
  <dcterms:modified xsi:type="dcterms:W3CDTF">2016-01-18T14:21:00Z</dcterms:modified>
</cp:coreProperties>
</file>